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808B2" w14:textId="7116D914" w:rsidR="226C410C" w:rsidRDefault="5B6FDF6C" w:rsidP="226C410C">
      <w:pPr>
        <w:pStyle w:val="Heading1"/>
      </w:pPr>
      <w:bookmarkStart w:id="0" w:name="_GoBack"/>
      <w:bookmarkEnd w:id="0"/>
      <w:r w:rsidRPr="00490517">
        <w:rPr>
          <w:b/>
          <w:bCs/>
          <w:i/>
          <w:iCs/>
          <w:highlight w:val="yellow"/>
        </w:rPr>
        <w:t>CCE</w:t>
      </w:r>
      <w:r w:rsidR="00434C86" w:rsidRPr="00490517">
        <w:rPr>
          <w:b/>
          <w:bCs/>
          <w:i/>
          <w:iCs/>
          <w:highlight w:val="yellow"/>
        </w:rPr>
        <w:t xml:space="preserve"> </w:t>
      </w:r>
      <w:r w:rsidR="00582731" w:rsidRPr="00490517">
        <w:rPr>
          <w:b/>
          <w:bCs/>
          <w:i/>
          <w:iCs/>
          <w:highlight w:val="yellow"/>
        </w:rPr>
        <w:t>ASSOCIATION NAME</w:t>
      </w:r>
      <w:r>
        <w:t xml:space="preserve"> </w:t>
      </w:r>
      <w:r w:rsidR="00390DA2">
        <w:t>Digital</w:t>
      </w:r>
      <w:r>
        <w:t xml:space="preserve"> Accessibility Remediation Plan</w:t>
      </w:r>
    </w:p>
    <w:p w14:paraId="7F0E816D" w14:textId="34C8D779" w:rsidR="70E5FE17" w:rsidRDefault="226C410C" w:rsidP="226C410C">
      <w:pPr>
        <w:pStyle w:val="Heading2"/>
      </w:pPr>
      <w:r>
        <w:t>Overview</w:t>
      </w:r>
    </w:p>
    <w:p w14:paraId="7C9E7777" w14:textId="01FE7A28" w:rsidR="70E5FE17" w:rsidRDefault="226C410C">
      <w:pPr>
        <w:rPr>
          <w:rFonts w:ascii="Calibri" w:eastAsia="Calibri" w:hAnsi="Calibri" w:cs="Calibri"/>
        </w:rPr>
      </w:pPr>
      <w:r w:rsidRPr="226C410C">
        <w:rPr>
          <w:rFonts w:ascii="Calibri" w:eastAsia="Calibri" w:hAnsi="Calibri" w:cs="Calibri"/>
        </w:rPr>
        <w:t xml:space="preserve">This document outlines how </w:t>
      </w:r>
      <w:r w:rsidR="00490517">
        <w:rPr>
          <w:rFonts w:ascii="Calibri" w:eastAsia="Calibri" w:hAnsi="Calibri" w:cs="Calibri"/>
        </w:rPr>
        <w:t>digital a</w:t>
      </w:r>
      <w:r w:rsidRPr="226C410C">
        <w:rPr>
          <w:rFonts w:ascii="Calibri" w:eastAsia="Calibri" w:hAnsi="Calibri" w:cs="Calibri"/>
        </w:rPr>
        <w:t xml:space="preserve">ccessibility standards shall be implemented with respect to </w:t>
      </w:r>
      <w:r w:rsidR="001E5FF3" w:rsidRPr="00490517">
        <w:rPr>
          <w:b/>
          <w:i/>
          <w:highlight w:val="yellow"/>
        </w:rPr>
        <w:t>CCE Association name’s</w:t>
      </w:r>
      <w:r w:rsidR="001E5FF3">
        <w:rPr>
          <w:b/>
          <w:i/>
        </w:rPr>
        <w:t xml:space="preserve"> </w:t>
      </w:r>
      <w:r w:rsidR="008601EF">
        <w:rPr>
          <w:rFonts w:ascii="Calibri" w:eastAsia="Calibri" w:hAnsi="Calibri" w:cs="Calibri"/>
        </w:rPr>
        <w:t xml:space="preserve">digital media, including </w:t>
      </w:r>
      <w:r w:rsidRPr="226C410C">
        <w:rPr>
          <w:rFonts w:ascii="Calibri" w:eastAsia="Calibri" w:hAnsi="Calibri" w:cs="Calibri"/>
        </w:rPr>
        <w:t>web sites</w:t>
      </w:r>
      <w:r w:rsidR="008601EF">
        <w:rPr>
          <w:rFonts w:ascii="Calibri" w:eastAsia="Calibri" w:hAnsi="Calibri" w:cs="Calibri"/>
        </w:rPr>
        <w:t xml:space="preserve"> and all digital media made available to staff or the public</w:t>
      </w:r>
      <w:r w:rsidRPr="226C410C">
        <w:rPr>
          <w:rFonts w:ascii="Calibri" w:eastAsia="Calibri" w:hAnsi="Calibri" w:cs="Calibri"/>
        </w:rPr>
        <w:t xml:space="preserve">. </w:t>
      </w:r>
      <w:r w:rsidR="00B9450A">
        <w:rPr>
          <w:rFonts w:ascii="Calibri" w:eastAsia="Calibri" w:hAnsi="Calibri" w:cs="Calibri"/>
        </w:rPr>
        <w:t xml:space="preserve">Each </w:t>
      </w:r>
      <w:r w:rsidR="008F3013">
        <w:rPr>
          <w:rFonts w:ascii="Calibri" w:eastAsia="Calibri" w:hAnsi="Calibri" w:cs="Calibri"/>
        </w:rPr>
        <w:t>A</w:t>
      </w:r>
      <w:r w:rsidR="00B9450A">
        <w:rPr>
          <w:rFonts w:ascii="Calibri" w:eastAsia="Calibri" w:hAnsi="Calibri" w:cs="Calibri"/>
        </w:rPr>
        <w:t>ssociation</w:t>
      </w:r>
      <w:r w:rsidR="00830E28">
        <w:rPr>
          <w:rFonts w:ascii="Calibri" w:eastAsia="Calibri" w:hAnsi="Calibri" w:cs="Calibri"/>
        </w:rPr>
        <w:t xml:space="preserve"> Executive Director</w:t>
      </w:r>
      <w:r w:rsidR="00B9450A">
        <w:rPr>
          <w:rFonts w:ascii="Calibri" w:eastAsia="Calibri" w:hAnsi="Calibri" w:cs="Calibri"/>
        </w:rPr>
        <w:t xml:space="preserve"> is </w:t>
      </w:r>
      <w:r w:rsidR="000F46B0">
        <w:rPr>
          <w:rFonts w:ascii="Calibri" w:eastAsia="Calibri" w:hAnsi="Calibri" w:cs="Calibri"/>
        </w:rPr>
        <w:t xml:space="preserve">responsible </w:t>
      </w:r>
      <w:r w:rsidR="00B9450A">
        <w:rPr>
          <w:rFonts w:ascii="Calibri" w:eastAsia="Calibri" w:hAnsi="Calibri" w:cs="Calibri"/>
        </w:rPr>
        <w:t xml:space="preserve">for monitoring and </w:t>
      </w:r>
      <w:r w:rsidR="000F46B0">
        <w:rPr>
          <w:rFonts w:ascii="Calibri" w:eastAsia="Calibri" w:hAnsi="Calibri" w:cs="Calibri"/>
        </w:rPr>
        <w:t>e</w:t>
      </w:r>
      <w:r w:rsidR="00B9450A">
        <w:rPr>
          <w:rFonts w:ascii="Calibri" w:eastAsia="Calibri" w:hAnsi="Calibri" w:cs="Calibri"/>
        </w:rPr>
        <w:t xml:space="preserve">nsuring compliance with </w:t>
      </w:r>
      <w:r w:rsidR="00490517">
        <w:rPr>
          <w:rFonts w:ascii="Calibri" w:eastAsia="Calibri" w:hAnsi="Calibri" w:cs="Calibri"/>
        </w:rPr>
        <w:t xml:space="preserve">digital </w:t>
      </w:r>
      <w:r w:rsidR="00B9450A">
        <w:rPr>
          <w:rFonts w:ascii="Calibri" w:eastAsia="Calibri" w:hAnsi="Calibri" w:cs="Calibri"/>
        </w:rPr>
        <w:t>accessibility standards.</w:t>
      </w:r>
    </w:p>
    <w:p w14:paraId="1C0B0243" w14:textId="30485116" w:rsidR="00390DA2" w:rsidRDefault="226C410C" w:rsidP="002923AB">
      <w:pPr>
        <w:pStyle w:val="Heading2"/>
      </w:pPr>
      <w:r>
        <w:t>Definitions</w:t>
      </w:r>
    </w:p>
    <w:p w14:paraId="74F4A618" w14:textId="5182A5A2" w:rsidR="00390DA2" w:rsidRPr="00F01C1D" w:rsidRDefault="00390DA2" w:rsidP="00390DA2">
      <w:r w:rsidRPr="00F01C1D">
        <w:rPr>
          <w:i/>
        </w:rPr>
        <w:t>Digital Media:</w:t>
      </w:r>
      <w:r w:rsidR="00F01C1D">
        <w:rPr>
          <w:i/>
        </w:rPr>
        <w:t xml:space="preserve"> </w:t>
      </w:r>
      <w:r w:rsidR="00F01C1D">
        <w:t>D</w:t>
      </w:r>
      <w:r w:rsidR="00F01C1D" w:rsidRPr="00F01C1D">
        <w:t>igitized content that can be transmitted over the internet or computer networks. This can include text, audio, video, and graphics.</w:t>
      </w:r>
      <w:r w:rsidR="00F01C1D" w:rsidRPr="00F01C1D">
        <w:rPr>
          <w:i/>
        </w:rPr>
        <w:t xml:space="preserve"> </w:t>
      </w:r>
      <w:r w:rsidR="00F01C1D">
        <w:t>D</w:t>
      </w:r>
      <w:r w:rsidR="00F01C1D" w:rsidRPr="00F01C1D">
        <w:t>igital media include</w:t>
      </w:r>
      <w:r w:rsidR="00582731">
        <w:t>s</w:t>
      </w:r>
      <w:r w:rsidR="00F01C1D" w:rsidRPr="00F01C1D">
        <w:t xml:space="preserve"> software, digital images, digital video, web pages and websites, social media, </w:t>
      </w:r>
      <w:r w:rsidR="00582731">
        <w:t xml:space="preserve">email, </w:t>
      </w:r>
      <w:r w:rsidR="00F01C1D" w:rsidRPr="00F01C1D">
        <w:t>digital data and databases, and digital audio such as podcasts.</w:t>
      </w:r>
    </w:p>
    <w:p w14:paraId="37AA4ECC" w14:textId="5E9FBF4D" w:rsidR="70E5FE17" w:rsidRDefault="226C410C">
      <w:r w:rsidRPr="226C410C">
        <w:rPr>
          <w:rFonts w:ascii="Calibri" w:eastAsia="Calibri" w:hAnsi="Calibri" w:cs="Calibri"/>
          <w:i/>
          <w:iCs/>
        </w:rPr>
        <w:t>Web site or web content</w:t>
      </w:r>
      <w:r w:rsidRPr="226C410C">
        <w:rPr>
          <w:rFonts w:ascii="Calibri" w:eastAsia="Calibri" w:hAnsi="Calibri" w:cs="Calibri"/>
        </w:rPr>
        <w:t xml:space="preserve">: Any single piece or collection of data, documents or information in any format, published on an intranet or the </w:t>
      </w:r>
      <w:r w:rsidR="00561594">
        <w:rPr>
          <w:rFonts w:ascii="Calibri" w:eastAsia="Calibri" w:hAnsi="Calibri" w:cs="Calibri"/>
        </w:rPr>
        <w:t>internet</w:t>
      </w:r>
      <w:r w:rsidRPr="226C410C">
        <w:rPr>
          <w:rFonts w:ascii="Calibri" w:eastAsia="Calibri" w:hAnsi="Calibri" w:cs="Calibri"/>
        </w:rPr>
        <w:t xml:space="preserve">. </w:t>
      </w:r>
    </w:p>
    <w:p w14:paraId="4407EA19" w14:textId="4953A513" w:rsidR="70E5FE17" w:rsidRDefault="70E5FE17">
      <w:r w:rsidRPr="70E5FE17">
        <w:rPr>
          <w:rFonts w:ascii="Calibri" w:eastAsia="Calibri" w:hAnsi="Calibri" w:cs="Calibri"/>
          <w:i/>
          <w:iCs/>
        </w:rPr>
        <w:t xml:space="preserve">Web sponsor: </w:t>
      </w:r>
      <w:r w:rsidRPr="70E5FE17">
        <w:rPr>
          <w:rFonts w:ascii="Calibri" w:eastAsia="Calibri" w:hAnsi="Calibri" w:cs="Calibri"/>
        </w:rPr>
        <w:t xml:space="preserve"> Staff designated as most closely associated with specific web sites or web content.  Web sponsors are ultimately responsible for the accuracy and timeliness of web content to which they are assigned, as well as approving publication of web content. Sponsors may or may not actually make changes to their web sites directly. </w:t>
      </w:r>
    </w:p>
    <w:p w14:paraId="52FA2221" w14:textId="353B6B3C" w:rsidR="70E5FE17" w:rsidRDefault="226C410C" w:rsidP="226C410C">
      <w:pPr>
        <w:rPr>
          <w:rFonts w:ascii="Calibri" w:eastAsia="Calibri" w:hAnsi="Calibri" w:cs="Calibri"/>
        </w:rPr>
      </w:pPr>
      <w:r w:rsidRPr="226C410C">
        <w:rPr>
          <w:rFonts w:ascii="Calibri" w:eastAsia="Calibri" w:hAnsi="Calibri" w:cs="Calibri"/>
          <w:i/>
          <w:iCs/>
        </w:rPr>
        <w:t>Editors:</w:t>
      </w:r>
      <w:r w:rsidRPr="226C410C">
        <w:rPr>
          <w:rFonts w:ascii="Calibri" w:eastAsia="Calibri" w:hAnsi="Calibri" w:cs="Calibri"/>
        </w:rPr>
        <w:t xml:space="preserve">  Staff who are designated to work with one or more web sponsors to add, update, or change new and existing web content on CCE web sites. Editors may or may not have authorization to approve content for publication.</w:t>
      </w:r>
    </w:p>
    <w:p w14:paraId="438D9CF0" w14:textId="75301B13" w:rsidR="002923AB" w:rsidRDefault="002923AB" w:rsidP="226C410C">
      <w:pPr>
        <w:rPr>
          <w:rFonts w:ascii="Calibri" w:eastAsia="Calibri" w:hAnsi="Calibri" w:cs="Calibri"/>
        </w:rPr>
      </w:pPr>
      <w:r w:rsidRPr="002923AB">
        <w:rPr>
          <w:rFonts w:ascii="Calibri" w:eastAsia="Calibri" w:hAnsi="Calibri" w:cs="Calibri"/>
          <w:i/>
        </w:rPr>
        <w:t>Content creators</w:t>
      </w:r>
      <w:r w:rsidRPr="008601EF">
        <w:rPr>
          <w:rFonts w:ascii="Calibri" w:eastAsia="Calibri" w:hAnsi="Calibri" w:cs="Calibri"/>
        </w:rPr>
        <w:t>:</w:t>
      </w:r>
      <w:r w:rsidR="008601EF" w:rsidRPr="008601EF">
        <w:rPr>
          <w:rFonts w:ascii="Calibri" w:eastAsia="Calibri" w:hAnsi="Calibri" w:cs="Calibri"/>
        </w:rPr>
        <w:t xml:space="preserve"> </w:t>
      </w:r>
      <w:r w:rsidR="008601EF">
        <w:rPr>
          <w:rFonts w:ascii="Calibri" w:eastAsia="Calibri" w:hAnsi="Calibri" w:cs="Calibri"/>
        </w:rPr>
        <w:t>Staff who are</w:t>
      </w:r>
      <w:r w:rsidR="008601EF" w:rsidRPr="008601EF">
        <w:rPr>
          <w:rFonts w:ascii="Calibri" w:eastAsia="Calibri" w:hAnsi="Calibri" w:cs="Calibri"/>
        </w:rPr>
        <w:t xml:space="preserve"> responsible for the contribution of information to digital media. They usually target a specific end-user/audience in specific contexts. A content creator can contribute any of the following: blog, news, image, video, audio, email, social updates and other related content.</w:t>
      </w:r>
    </w:p>
    <w:p w14:paraId="482169D0" w14:textId="50ECD7A6" w:rsidR="70E5FE17" w:rsidRDefault="226C410C" w:rsidP="226C410C">
      <w:r w:rsidRPr="226C410C">
        <w:rPr>
          <w:rStyle w:val="Heading2Char"/>
        </w:rPr>
        <w:t>Scope</w:t>
      </w:r>
      <w:r w:rsidR="70E5FE17">
        <w:br/>
      </w:r>
      <w:r w:rsidR="001E5FF3" w:rsidRPr="00490517">
        <w:rPr>
          <w:b/>
          <w:i/>
          <w:highlight w:val="yellow"/>
        </w:rPr>
        <w:t>CCE Association name</w:t>
      </w:r>
      <w:r w:rsidR="001E5FF3">
        <w:t xml:space="preserve"> </w:t>
      </w:r>
      <w:r w:rsidR="00F01C1D">
        <w:t>Managed Digital Content</w:t>
      </w:r>
      <w:r w:rsidRPr="226C410C">
        <w:t>:</w:t>
      </w:r>
    </w:p>
    <w:p w14:paraId="07E54C5B" w14:textId="780D356F" w:rsidR="70E5FE17" w:rsidRDefault="70E5FE17" w:rsidP="00F01C1D">
      <w:pPr>
        <w:pStyle w:val="ListParagraph"/>
        <w:numPr>
          <w:ilvl w:val="0"/>
          <w:numId w:val="6"/>
        </w:numPr>
      </w:pPr>
      <w:r w:rsidRPr="70E5FE17">
        <w:rPr>
          <w:rFonts w:ascii="Calibri" w:eastAsia="Calibri" w:hAnsi="Calibri" w:cs="Calibri"/>
        </w:rPr>
        <w:t xml:space="preserve">Public </w:t>
      </w:r>
      <w:r w:rsidR="00F01C1D">
        <w:rPr>
          <w:rFonts w:ascii="Calibri" w:eastAsia="Calibri" w:hAnsi="Calibri" w:cs="Calibri"/>
        </w:rPr>
        <w:t xml:space="preserve">and Staff </w:t>
      </w:r>
      <w:r w:rsidR="00231E23">
        <w:rPr>
          <w:rFonts w:ascii="Calibri" w:eastAsia="Calibri" w:hAnsi="Calibri" w:cs="Calibri"/>
        </w:rPr>
        <w:t>w</w:t>
      </w:r>
      <w:r w:rsidR="00F01C1D">
        <w:rPr>
          <w:rFonts w:ascii="Calibri" w:eastAsia="Calibri" w:hAnsi="Calibri" w:cs="Calibri"/>
        </w:rPr>
        <w:t xml:space="preserve">eb </w:t>
      </w:r>
      <w:r w:rsidR="00231E23">
        <w:rPr>
          <w:rFonts w:ascii="Calibri" w:eastAsia="Calibri" w:hAnsi="Calibri" w:cs="Calibri"/>
        </w:rPr>
        <w:t>s</w:t>
      </w:r>
      <w:r w:rsidR="00F01C1D">
        <w:rPr>
          <w:rFonts w:ascii="Calibri" w:eastAsia="Calibri" w:hAnsi="Calibri" w:cs="Calibri"/>
        </w:rPr>
        <w:t>ites</w:t>
      </w:r>
    </w:p>
    <w:p w14:paraId="725AE18E" w14:textId="176FB9B0" w:rsidR="00F01C1D" w:rsidRDefault="00F01C1D" w:rsidP="00F01C1D">
      <w:pPr>
        <w:pStyle w:val="ListParagraph"/>
        <w:numPr>
          <w:ilvl w:val="0"/>
          <w:numId w:val="6"/>
        </w:numPr>
        <w:rPr>
          <w:rFonts w:ascii="Calibri" w:eastAsia="Calibri" w:hAnsi="Calibri" w:cs="Calibri"/>
        </w:rPr>
      </w:pPr>
      <w:r w:rsidRPr="00F01C1D">
        <w:rPr>
          <w:rFonts w:ascii="Calibri" w:eastAsia="Calibri" w:hAnsi="Calibri" w:cs="Calibri"/>
        </w:rPr>
        <w:t xml:space="preserve">Video </w:t>
      </w:r>
      <w:r w:rsidR="00582731">
        <w:rPr>
          <w:rFonts w:ascii="Calibri" w:eastAsia="Calibri" w:hAnsi="Calibri" w:cs="Calibri"/>
        </w:rPr>
        <w:t>available</w:t>
      </w:r>
      <w:r w:rsidR="00582731" w:rsidRPr="00F01C1D">
        <w:rPr>
          <w:rFonts w:ascii="Calibri" w:eastAsia="Calibri" w:hAnsi="Calibri" w:cs="Calibri"/>
        </w:rPr>
        <w:t xml:space="preserve"> </w:t>
      </w:r>
      <w:r w:rsidRPr="00F01C1D">
        <w:rPr>
          <w:rFonts w:ascii="Calibri" w:eastAsia="Calibri" w:hAnsi="Calibri" w:cs="Calibri"/>
        </w:rPr>
        <w:t>online</w:t>
      </w:r>
    </w:p>
    <w:p w14:paraId="10C96ACE" w14:textId="729D2D7B" w:rsidR="002923AB" w:rsidRPr="00F01C1D" w:rsidRDefault="002923AB" w:rsidP="00F01C1D">
      <w:pPr>
        <w:pStyle w:val="ListParagraph"/>
        <w:numPr>
          <w:ilvl w:val="0"/>
          <w:numId w:val="6"/>
        </w:numPr>
        <w:rPr>
          <w:rFonts w:ascii="Calibri" w:eastAsia="Calibri" w:hAnsi="Calibri" w:cs="Calibri"/>
        </w:rPr>
      </w:pPr>
      <w:r>
        <w:rPr>
          <w:rFonts w:ascii="Calibri" w:eastAsia="Calibri" w:hAnsi="Calibri" w:cs="Calibri"/>
        </w:rPr>
        <w:t xml:space="preserve">Social media (Facebook, Instagram, </w:t>
      </w:r>
      <w:r w:rsidR="00020656">
        <w:rPr>
          <w:rFonts w:ascii="Calibri" w:eastAsia="Calibri" w:hAnsi="Calibri" w:cs="Calibri"/>
        </w:rPr>
        <w:t>etc.</w:t>
      </w:r>
      <w:r>
        <w:rPr>
          <w:rFonts w:ascii="Calibri" w:eastAsia="Calibri" w:hAnsi="Calibri" w:cs="Calibri"/>
        </w:rPr>
        <w:t>)</w:t>
      </w:r>
    </w:p>
    <w:p w14:paraId="53B5281A" w14:textId="77777777" w:rsidR="00582731" w:rsidRPr="00EA62E3" w:rsidRDefault="00F01C1D" w:rsidP="00F01C1D">
      <w:pPr>
        <w:pStyle w:val="ListParagraph"/>
        <w:numPr>
          <w:ilvl w:val="0"/>
          <w:numId w:val="6"/>
        </w:numPr>
      </w:pPr>
      <w:r w:rsidRPr="00F01C1D">
        <w:rPr>
          <w:rFonts w:ascii="Calibri" w:eastAsia="Calibri" w:hAnsi="Calibri" w:cs="Calibri"/>
        </w:rPr>
        <w:t>Podcasts</w:t>
      </w:r>
    </w:p>
    <w:p w14:paraId="5EF05A4D" w14:textId="34335AEC" w:rsidR="00F01C1D" w:rsidRPr="00EA62E3" w:rsidRDefault="00582731" w:rsidP="00F01C1D">
      <w:pPr>
        <w:pStyle w:val="ListParagraph"/>
        <w:numPr>
          <w:ilvl w:val="0"/>
          <w:numId w:val="6"/>
        </w:numPr>
      </w:pPr>
      <w:r>
        <w:rPr>
          <w:rFonts w:ascii="Calibri" w:eastAsia="Calibri" w:hAnsi="Calibri" w:cs="Calibri"/>
        </w:rPr>
        <w:t>Email</w:t>
      </w:r>
    </w:p>
    <w:p w14:paraId="2EC55BEB" w14:textId="198249A5" w:rsidR="00582731" w:rsidRPr="00EA62E3" w:rsidRDefault="00582731" w:rsidP="00F01C1D">
      <w:pPr>
        <w:pStyle w:val="ListParagraph"/>
        <w:numPr>
          <w:ilvl w:val="0"/>
          <w:numId w:val="6"/>
        </w:numPr>
      </w:pPr>
      <w:r>
        <w:rPr>
          <w:rFonts w:ascii="Calibri" w:eastAsia="Calibri" w:hAnsi="Calibri" w:cs="Calibri"/>
        </w:rPr>
        <w:t>Software</w:t>
      </w:r>
    </w:p>
    <w:p w14:paraId="3379ADA5" w14:textId="1AA0F087" w:rsidR="00F01C1D" w:rsidRDefault="00582731" w:rsidP="00EA62E3">
      <w:pPr>
        <w:pStyle w:val="ListParagraph"/>
        <w:numPr>
          <w:ilvl w:val="0"/>
          <w:numId w:val="6"/>
        </w:numPr>
        <w:rPr>
          <w:rFonts w:ascii="Calibri" w:eastAsia="Calibri" w:hAnsi="Calibri" w:cs="Calibri"/>
        </w:rPr>
      </w:pPr>
      <w:r w:rsidRPr="00582731">
        <w:rPr>
          <w:rFonts w:ascii="Calibri" w:eastAsia="Calibri" w:hAnsi="Calibri" w:cs="Calibri"/>
        </w:rPr>
        <w:t>Databases</w:t>
      </w:r>
    </w:p>
    <w:p w14:paraId="2B383407" w14:textId="267B592F" w:rsidR="00490517" w:rsidRPr="00490517" w:rsidRDefault="00490517" w:rsidP="00EA62E3">
      <w:pPr>
        <w:pStyle w:val="ListParagraph"/>
        <w:numPr>
          <w:ilvl w:val="0"/>
          <w:numId w:val="6"/>
        </w:numPr>
        <w:rPr>
          <w:rFonts w:ascii="Calibri" w:eastAsia="Calibri" w:hAnsi="Calibri" w:cs="Calibri"/>
          <w:highlight w:val="yellow"/>
        </w:rPr>
      </w:pPr>
      <w:r w:rsidRPr="00490517">
        <w:rPr>
          <w:rFonts w:ascii="Calibri" w:eastAsia="Calibri" w:hAnsi="Calibri" w:cs="Calibri"/>
          <w:b/>
          <w:bCs/>
          <w:i/>
          <w:iCs/>
          <w:highlight w:val="yellow"/>
        </w:rPr>
        <w:t>Update this list with your Association’s digital assets</w:t>
      </w:r>
    </w:p>
    <w:p w14:paraId="06AEEFCE" w14:textId="530862FB" w:rsidR="70E5FE17" w:rsidRDefault="226C410C" w:rsidP="226C410C">
      <w:pPr>
        <w:pStyle w:val="Heading2"/>
      </w:pPr>
      <w:r>
        <w:t xml:space="preserve">Evaluation, Monitoring and Remediation of Existing </w:t>
      </w:r>
      <w:r w:rsidR="00020656">
        <w:t>Digital Content</w:t>
      </w:r>
    </w:p>
    <w:p w14:paraId="0FB4F5A6" w14:textId="16AFCA34" w:rsidR="70E5FE17" w:rsidRDefault="001E5FF3" w:rsidP="226C410C">
      <w:pPr>
        <w:rPr>
          <w:rFonts w:ascii="Calibri" w:eastAsia="Calibri" w:hAnsi="Calibri" w:cs="Calibri"/>
        </w:rPr>
      </w:pPr>
      <w:r w:rsidRPr="00490517">
        <w:rPr>
          <w:b/>
          <w:i/>
          <w:highlight w:val="yellow"/>
        </w:rPr>
        <w:t>CCE Association name</w:t>
      </w:r>
      <w:r>
        <w:t xml:space="preserve"> </w:t>
      </w:r>
      <w:r w:rsidR="002923AB">
        <w:rPr>
          <w:rFonts w:ascii="Calibri" w:eastAsia="Calibri" w:hAnsi="Calibri" w:cs="Calibri"/>
        </w:rPr>
        <w:t>is responsible for</w:t>
      </w:r>
      <w:r w:rsidR="002923AB" w:rsidRPr="226C410C">
        <w:rPr>
          <w:rFonts w:ascii="Calibri" w:eastAsia="Calibri" w:hAnsi="Calibri" w:cs="Calibri"/>
        </w:rPr>
        <w:t xml:space="preserve"> remediation of </w:t>
      </w:r>
      <w:r w:rsidR="00231E23">
        <w:rPr>
          <w:rFonts w:ascii="Calibri" w:eastAsia="Calibri" w:hAnsi="Calibri" w:cs="Calibri"/>
        </w:rPr>
        <w:t>w</w:t>
      </w:r>
      <w:r w:rsidR="226C410C" w:rsidRPr="226C410C">
        <w:rPr>
          <w:rFonts w:ascii="Calibri" w:eastAsia="Calibri" w:hAnsi="Calibri" w:cs="Calibri"/>
        </w:rPr>
        <w:t xml:space="preserve">eb </w:t>
      </w:r>
      <w:r w:rsidR="00020656">
        <w:rPr>
          <w:rFonts w:ascii="Calibri" w:eastAsia="Calibri" w:hAnsi="Calibri" w:cs="Calibri"/>
        </w:rPr>
        <w:t>and</w:t>
      </w:r>
      <w:r w:rsidR="002923AB">
        <w:rPr>
          <w:rFonts w:ascii="Calibri" w:eastAsia="Calibri" w:hAnsi="Calibri" w:cs="Calibri"/>
        </w:rPr>
        <w:t xml:space="preserve"> other digital content</w:t>
      </w:r>
      <w:r w:rsidR="00D24D21">
        <w:rPr>
          <w:rFonts w:ascii="Calibri" w:eastAsia="Calibri" w:hAnsi="Calibri" w:cs="Calibri"/>
        </w:rPr>
        <w:t>.</w:t>
      </w:r>
    </w:p>
    <w:p w14:paraId="3F3C6A62" w14:textId="2BABDD4B" w:rsidR="70E5FE17" w:rsidRDefault="226C410C" w:rsidP="70E5FE17">
      <w:pPr>
        <w:pStyle w:val="Heading4"/>
      </w:pPr>
      <w:r>
        <w:lastRenderedPageBreak/>
        <w:t xml:space="preserve">Initial Evaluation </w:t>
      </w:r>
    </w:p>
    <w:p w14:paraId="1EA5D5BE" w14:textId="139B370C" w:rsidR="70E5FE17" w:rsidRDefault="00A769D0" w:rsidP="226C410C">
      <w:pPr>
        <w:rPr>
          <w:rFonts w:ascii="Calibri" w:eastAsia="Calibri" w:hAnsi="Calibri" w:cs="Calibri"/>
        </w:rPr>
      </w:pPr>
      <w:r>
        <w:rPr>
          <w:rFonts w:ascii="Calibri" w:eastAsia="Calibri" w:hAnsi="Calibri" w:cs="Calibri"/>
        </w:rPr>
        <w:t>Cornell IT provides access to Site</w:t>
      </w:r>
      <w:r w:rsidR="00E430EB">
        <w:rPr>
          <w:rFonts w:ascii="Calibri" w:eastAsia="Calibri" w:hAnsi="Calibri" w:cs="Calibri"/>
        </w:rPr>
        <w:t xml:space="preserve"> </w:t>
      </w:r>
      <w:r>
        <w:rPr>
          <w:rFonts w:ascii="Calibri" w:eastAsia="Calibri" w:hAnsi="Calibri" w:cs="Calibri"/>
        </w:rPr>
        <w:t xml:space="preserve">Improve reports for </w:t>
      </w:r>
      <w:r w:rsidR="008F3013">
        <w:rPr>
          <w:rFonts w:ascii="Calibri" w:eastAsia="Calibri" w:hAnsi="Calibri" w:cs="Calibri"/>
        </w:rPr>
        <w:t>A</w:t>
      </w:r>
      <w:r>
        <w:rPr>
          <w:rFonts w:ascii="Calibri" w:eastAsia="Calibri" w:hAnsi="Calibri" w:cs="Calibri"/>
        </w:rPr>
        <w:t xml:space="preserve">ssociation </w:t>
      </w:r>
      <w:r w:rsidR="00830E28">
        <w:rPr>
          <w:rFonts w:ascii="Calibri" w:eastAsia="Calibri" w:hAnsi="Calibri" w:cs="Calibri"/>
        </w:rPr>
        <w:t>web</w:t>
      </w:r>
      <w:r>
        <w:rPr>
          <w:rFonts w:ascii="Calibri" w:eastAsia="Calibri" w:hAnsi="Calibri" w:cs="Calibri"/>
        </w:rPr>
        <w:t xml:space="preserve"> content. Each </w:t>
      </w:r>
      <w:r w:rsidR="008F3013">
        <w:rPr>
          <w:rFonts w:ascii="Calibri" w:eastAsia="Calibri" w:hAnsi="Calibri" w:cs="Calibri"/>
        </w:rPr>
        <w:t>A</w:t>
      </w:r>
      <w:r>
        <w:rPr>
          <w:rFonts w:ascii="Calibri" w:eastAsia="Calibri" w:hAnsi="Calibri" w:cs="Calibri"/>
        </w:rPr>
        <w:t>ssociation is responsible for reviewing Site</w:t>
      </w:r>
      <w:r w:rsidR="00E430EB">
        <w:rPr>
          <w:rFonts w:ascii="Calibri" w:eastAsia="Calibri" w:hAnsi="Calibri" w:cs="Calibri"/>
        </w:rPr>
        <w:t xml:space="preserve"> </w:t>
      </w:r>
      <w:r>
        <w:rPr>
          <w:rFonts w:ascii="Calibri" w:eastAsia="Calibri" w:hAnsi="Calibri" w:cs="Calibri"/>
        </w:rPr>
        <w:t xml:space="preserve">Improve reports and remediating content as needed to </w:t>
      </w:r>
      <w:r w:rsidR="000F46B0">
        <w:rPr>
          <w:rFonts w:ascii="Calibri" w:eastAsia="Calibri" w:hAnsi="Calibri" w:cs="Calibri"/>
        </w:rPr>
        <w:t>e</w:t>
      </w:r>
      <w:r>
        <w:rPr>
          <w:rFonts w:ascii="Calibri" w:eastAsia="Calibri" w:hAnsi="Calibri" w:cs="Calibri"/>
        </w:rPr>
        <w:t xml:space="preserve">nsure compliance. </w:t>
      </w:r>
    </w:p>
    <w:p w14:paraId="1BF13762" w14:textId="77ED1B7E" w:rsidR="00A769D0" w:rsidRDefault="00A769D0" w:rsidP="226C410C">
      <w:pPr>
        <w:rPr>
          <w:rFonts w:ascii="Calibri" w:eastAsia="Calibri" w:hAnsi="Calibri" w:cs="Calibri"/>
        </w:rPr>
      </w:pPr>
      <w:r>
        <w:rPr>
          <w:rFonts w:ascii="Calibri" w:eastAsia="Calibri" w:hAnsi="Calibri" w:cs="Calibri"/>
        </w:rPr>
        <w:t xml:space="preserve">The </w:t>
      </w:r>
      <w:r w:rsidR="008F3013">
        <w:rPr>
          <w:rFonts w:ascii="Calibri" w:eastAsia="Calibri" w:hAnsi="Calibri" w:cs="Calibri"/>
        </w:rPr>
        <w:t>A</w:t>
      </w:r>
      <w:r>
        <w:rPr>
          <w:rFonts w:ascii="Calibri" w:eastAsia="Calibri" w:hAnsi="Calibri" w:cs="Calibri"/>
        </w:rPr>
        <w:t>ssociation</w:t>
      </w:r>
      <w:r w:rsidR="00830E28">
        <w:rPr>
          <w:rFonts w:ascii="Calibri" w:eastAsia="Calibri" w:hAnsi="Calibri" w:cs="Calibri"/>
        </w:rPr>
        <w:t xml:space="preserve"> Executive Director, and content creators as designated by the </w:t>
      </w:r>
      <w:r w:rsidR="008F3013">
        <w:rPr>
          <w:rFonts w:ascii="Calibri" w:eastAsia="Calibri" w:hAnsi="Calibri" w:cs="Calibri"/>
        </w:rPr>
        <w:t>A</w:t>
      </w:r>
      <w:r w:rsidR="00830E28">
        <w:rPr>
          <w:rFonts w:ascii="Calibri" w:eastAsia="Calibri" w:hAnsi="Calibri" w:cs="Calibri"/>
        </w:rPr>
        <w:t>ssociation</w:t>
      </w:r>
      <w:r w:rsidR="000F295E">
        <w:rPr>
          <w:rFonts w:ascii="Calibri" w:eastAsia="Calibri" w:hAnsi="Calibri" w:cs="Calibri"/>
        </w:rPr>
        <w:t>,</w:t>
      </w:r>
      <w:r>
        <w:rPr>
          <w:rFonts w:ascii="Calibri" w:eastAsia="Calibri" w:hAnsi="Calibri" w:cs="Calibri"/>
        </w:rPr>
        <w:t xml:space="preserve"> </w:t>
      </w:r>
      <w:r w:rsidR="00830E28">
        <w:rPr>
          <w:rFonts w:ascii="Calibri" w:eastAsia="Calibri" w:hAnsi="Calibri" w:cs="Calibri"/>
        </w:rPr>
        <w:t>can</w:t>
      </w:r>
      <w:r>
        <w:rPr>
          <w:rFonts w:ascii="Calibri" w:eastAsia="Calibri" w:hAnsi="Calibri" w:cs="Calibri"/>
        </w:rPr>
        <w:t xml:space="preserve"> access</w:t>
      </w:r>
      <w:r w:rsidR="00E430EB">
        <w:rPr>
          <w:rFonts w:ascii="Calibri" w:eastAsia="Calibri" w:hAnsi="Calibri" w:cs="Calibri"/>
        </w:rPr>
        <w:t xml:space="preserve"> </w:t>
      </w:r>
      <w:r>
        <w:rPr>
          <w:rFonts w:ascii="Calibri" w:eastAsia="Calibri" w:hAnsi="Calibri" w:cs="Calibri"/>
        </w:rPr>
        <w:t>Site</w:t>
      </w:r>
      <w:r w:rsidR="00E430EB">
        <w:rPr>
          <w:rFonts w:ascii="Calibri" w:eastAsia="Calibri" w:hAnsi="Calibri" w:cs="Calibri"/>
        </w:rPr>
        <w:t xml:space="preserve"> </w:t>
      </w:r>
      <w:r>
        <w:rPr>
          <w:rFonts w:ascii="Calibri" w:eastAsia="Calibri" w:hAnsi="Calibri" w:cs="Calibri"/>
        </w:rPr>
        <w:t xml:space="preserve">Improve. </w:t>
      </w:r>
      <w:r w:rsidR="00830E28">
        <w:rPr>
          <w:rFonts w:ascii="Calibri" w:eastAsia="Calibri" w:hAnsi="Calibri" w:cs="Calibri"/>
        </w:rPr>
        <w:t xml:space="preserve"> Access requests can be made online </w:t>
      </w:r>
      <w:r w:rsidR="00E430EB">
        <w:rPr>
          <w:rFonts w:ascii="Calibri" w:eastAsia="Calibri" w:hAnsi="Calibri" w:cs="Calibri"/>
        </w:rPr>
        <w:t>on the</w:t>
      </w:r>
      <w:r w:rsidR="00830E28">
        <w:rPr>
          <w:rFonts w:ascii="Calibri" w:eastAsia="Calibri" w:hAnsi="Calibri" w:cs="Calibri"/>
        </w:rPr>
        <w:t xml:space="preserve"> </w:t>
      </w:r>
      <w:hyperlink r:id="rId10" w:history="1">
        <w:r w:rsidR="00E430EB">
          <w:rPr>
            <w:rStyle w:val="Hyperlink"/>
          </w:rPr>
          <w:t>CIT Site Improve site</w:t>
        </w:r>
      </w:hyperlink>
      <w:r w:rsidR="00E430EB" w:rsidRPr="00E430EB">
        <w:rPr>
          <w:rFonts w:ascii="Calibri" w:eastAsia="Calibri" w:hAnsi="Calibri" w:cs="Calibri"/>
        </w:rPr>
        <w:t>.</w:t>
      </w:r>
    </w:p>
    <w:p w14:paraId="532F8568" w14:textId="4BC955D6" w:rsidR="00A769D0" w:rsidRDefault="00E430EB" w:rsidP="226C410C">
      <w:pPr>
        <w:rPr>
          <w:rFonts w:ascii="Calibri" w:eastAsia="Calibri" w:hAnsi="Calibri" w:cs="Calibri"/>
        </w:rPr>
      </w:pPr>
      <w:r>
        <w:rPr>
          <w:rFonts w:ascii="Calibri" w:eastAsia="Calibri" w:hAnsi="Calibri" w:cs="Calibri"/>
        </w:rPr>
        <w:t>The CCE Accessibility team</w:t>
      </w:r>
      <w:r w:rsidR="00A769D0">
        <w:rPr>
          <w:rFonts w:ascii="Calibri" w:eastAsia="Calibri" w:hAnsi="Calibri" w:cs="Calibri"/>
        </w:rPr>
        <w:t xml:space="preserve"> recommends the use of a range of tools to evaluate and monitor digital content accessibility.  </w:t>
      </w:r>
      <w:r>
        <w:rPr>
          <w:rFonts w:ascii="Calibri" w:eastAsia="Calibri" w:hAnsi="Calibri" w:cs="Calibri"/>
        </w:rPr>
        <w:t>A</w:t>
      </w:r>
      <w:r w:rsidR="00A769D0">
        <w:rPr>
          <w:rFonts w:ascii="Calibri" w:eastAsia="Calibri" w:hAnsi="Calibri" w:cs="Calibri"/>
        </w:rPr>
        <w:t xml:space="preserve"> current list of tools </w:t>
      </w:r>
      <w:r>
        <w:rPr>
          <w:rFonts w:ascii="Calibri" w:eastAsia="Calibri" w:hAnsi="Calibri" w:cs="Calibri"/>
        </w:rPr>
        <w:t>is available on the</w:t>
      </w:r>
      <w:r w:rsidR="00A769D0">
        <w:rPr>
          <w:rFonts w:ascii="Calibri" w:eastAsia="Calibri" w:hAnsi="Calibri" w:cs="Calibri"/>
        </w:rPr>
        <w:t xml:space="preserve"> </w:t>
      </w:r>
      <w:hyperlink r:id="rId11" w:history="1">
        <w:r>
          <w:rPr>
            <w:rStyle w:val="Hyperlink"/>
            <w:rFonts w:ascii="Calibri" w:eastAsia="Calibri" w:hAnsi="Calibri" w:cs="Calibri"/>
          </w:rPr>
          <w:t>CCE Accessibility site</w:t>
        </w:r>
      </w:hyperlink>
      <w:r w:rsidR="00A769D0">
        <w:rPr>
          <w:rFonts w:ascii="Calibri" w:eastAsia="Calibri" w:hAnsi="Calibri" w:cs="Calibri"/>
        </w:rPr>
        <w:t xml:space="preserve">. </w:t>
      </w:r>
    </w:p>
    <w:p w14:paraId="4C473B7A" w14:textId="350C8627" w:rsidR="00A769D0" w:rsidRDefault="00A769D0" w:rsidP="226C410C">
      <w:pPr>
        <w:rPr>
          <w:rFonts w:ascii="Calibri" w:eastAsia="Calibri" w:hAnsi="Calibri" w:cs="Calibri"/>
        </w:rPr>
      </w:pPr>
      <w:r>
        <w:rPr>
          <w:rFonts w:ascii="Calibri" w:eastAsia="Calibri" w:hAnsi="Calibri" w:cs="Calibri"/>
        </w:rPr>
        <w:t>Of particular utility are:</w:t>
      </w:r>
    </w:p>
    <w:p w14:paraId="3C8365DA" w14:textId="126FF20E" w:rsidR="00A769D0" w:rsidRPr="00EA62E3" w:rsidRDefault="00A769D0" w:rsidP="00EA62E3">
      <w:pPr>
        <w:pStyle w:val="ListParagraph"/>
        <w:numPr>
          <w:ilvl w:val="0"/>
          <w:numId w:val="7"/>
        </w:numPr>
        <w:rPr>
          <w:rFonts w:ascii="Calibri" w:eastAsia="Calibri" w:hAnsi="Calibri" w:cs="Calibri"/>
        </w:rPr>
      </w:pPr>
      <w:r w:rsidRPr="00EA62E3">
        <w:rPr>
          <w:rFonts w:ascii="Calibri" w:eastAsia="Calibri" w:hAnsi="Calibri" w:cs="Calibri"/>
        </w:rPr>
        <w:tab/>
      </w:r>
      <w:hyperlink r:id="rId12" w:history="1">
        <w:r w:rsidRPr="00A220F6">
          <w:rPr>
            <w:rStyle w:val="Hyperlink"/>
            <w:rFonts w:ascii="Calibri" w:eastAsia="Calibri" w:hAnsi="Calibri" w:cs="Calibri"/>
          </w:rPr>
          <w:t>WAVE Accessibility Evaluation tool (browser plugin)</w:t>
        </w:r>
      </w:hyperlink>
    </w:p>
    <w:p w14:paraId="741EE6F6" w14:textId="54506C98" w:rsidR="00A220F6" w:rsidRPr="00561594" w:rsidRDefault="00A769D0" w:rsidP="00561594">
      <w:pPr>
        <w:pStyle w:val="ListParagraph"/>
        <w:numPr>
          <w:ilvl w:val="0"/>
          <w:numId w:val="7"/>
        </w:numPr>
        <w:rPr>
          <w:rFonts w:ascii="Calibri" w:eastAsia="Calibri" w:hAnsi="Calibri" w:cs="Calibri"/>
        </w:rPr>
      </w:pPr>
      <w:r w:rsidRPr="00EA62E3">
        <w:rPr>
          <w:rFonts w:ascii="Calibri" w:eastAsia="Calibri" w:hAnsi="Calibri" w:cs="Calibri"/>
        </w:rPr>
        <w:tab/>
      </w:r>
      <w:hyperlink r:id="rId13" w:history="1">
        <w:proofErr w:type="spellStart"/>
        <w:r w:rsidRPr="00A220F6">
          <w:rPr>
            <w:rStyle w:val="Hyperlink"/>
            <w:rFonts w:ascii="Calibri" w:eastAsia="Calibri" w:hAnsi="Calibri" w:cs="Calibri"/>
          </w:rPr>
          <w:t>NoCoffee</w:t>
        </w:r>
        <w:proofErr w:type="spellEnd"/>
        <w:r w:rsidRPr="00A220F6">
          <w:rPr>
            <w:rStyle w:val="Hyperlink"/>
            <w:rFonts w:ascii="Calibri" w:eastAsia="Calibri" w:hAnsi="Calibri" w:cs="Calibri"/>
          </w:rPr>
          <w:t xml:space="preserve"> Vision Simulator (Chrome browser extension)</w:t>
        </w:r>
      </w:hyperlink>
    </w:p>
    <w:p w14:paraId="533BF697" w14:textId="49337252" w:rsidR="70E5FE17" w:rsidRDefault="00830E28" w:rsidP="226C410C">
      <w:pPr>
        <w:pStyle w:val="Heading4"/>
      </w:pPr>
      <w:r>
        <w:t>Remediation</w:t>
      </w:r>
      <w:r w:rsidR="226C410C">
        <w:t xml:space="preserve"> Suppo</w:t>
      </w:r>
      <w:r w:rsidR="00A220F6">
        <w:t>rt</w:t>
      </w:r>
    </w:p>
    <w:p w14:paraId="63ECCE60" w14:textId="55B5993E" w:rsidR="70E5FE17" w:rsidRDefault="001E5FF3" w:rsidP="226C410C">
      <w:pPr>
        <w:rPr>
          <w:rFonts w:ascii="Calibri" w:eastAsia="Calibri" w:hAnsi="Calibri" w:cs="Calibri"/>
        </w:rPr>
      </w:pPr>
      <w:r w:rsidRPr="00490517">
        <w:rPr>
          <w:b/>
          <w:i/>
          <w:highlight w:val="yellow"/>
        </w:rPr>
        <w:t>CCE Association name</w:t>
      </w:r>
      <w:r w:rsidR="00020656">
        <w:rPr>
          <w:rFonts w:ascii="Calibri" w:eastAsia="Calibri" w:hAnsi="Calibri" w:cs="Calibri"/>
        </w:rPr>
        <w:t xml:space="preserve"> </w:t>
      </w:r>
      <w:r w:rsidR="226C410C" w:rsidRPr="226C410C">
        <w:rPr>
          <w:rFonts w:ascii="Calibri" w:eastAsia="Calibri" w:hAnsi="Calibri" w:cs="Calibri"/>
        </w:rPr>
        <w:t xml:space="preserve">will be responsible for direct </w:t>
      </w:r>
      <w:r>
        <w:rPr>
          <w:rFonts w:ascii="Calibri" w:eastAsia="Calibri" w:hAnsi="Calibri" w:cs="Calibri"/>
        </w:rPr>
        <w:t>repair of in-scope web sites,</w:t>
      </w:r>
      <w:r w:rsidR="226C410C" w:rsidRPr="226C410C">
        <w:rPr>
          <w:rFonts w:ascii="Calibri" w:eastAsia="Calibri" w:hAnsi="Calibri" w:cs="Calibri"/>
        </w:rPr>
        <w:t xml:space="preserve"> applications</w:t>
      </w:r>
      <w:r>
        <w:rPr>
          <w:rFonts w:ascii="Calibri" w:eastAsia="Calibri" w:hAnsi="Calibri" w:cs="Calibri"/>
        </w:rPr>
        <w:t xml:space="preserve"> and media</w:t>
      </w:r>
      <w:r w:rsidR="226C410C" w:rsidRPr="226C410C">
        <w:rPr>
          <w:rFonts w:ascii="Calibri" w:eastAsia="Calibri" w:hAnsi="Calibri" w:cs="Calibri"/>
        </w:rPr>
        <w:t>.  In general, re</w:t>
      </w:r>
      <w:r w:rsidR="00F01C1D">
        <w:rPr>
          <w:rFonts w:ascii="Calibri" w:eastAsia="Calibri" w:hAnsi="Calibri" w:cs="Calibri"/>
        </w:rPr>
        <w:t>mediation</w:t>
      </w:r>
      <w:r>
        <w:rPr>
          <w:rFonts w:ascii="Calibri" w:eastAsia="Calibri" w:hAnsi="Calibri" w:cs="Calibri"/>
        </w:rPr>
        <w:t xml:space="preserve"> of existing web sites</w:t>
      </w:r>
      <w:r w:rsidR="00103EDC">
        <w:rPr>
          <w:rFonts w:ascii="Calibri" w:eastAsia="Calibri" w:hAnsi="Calibri" w:cs="Calibri"/>
        </w:rPr>
        <w:t xml:space="preserve"> </w:t>
      </w:r>
      <w:r>
        <w:rPr>
          <w:rFonts w:ascii="Calibri" w:eastAsia="Calibri" w:hAnsi="Calibri" w:cs="Calibri"/>
        </w:rPr>
        <w:t>and media</w:t>
      </w:r>
      <w:r w:rsidR="226C410C" w:rsidRPr="226C410C">
        <w:rPr>
          <w:rFonts w:ascii="Calibri" w:eastAsia="Calibri" w:hAnsi="Calibri" w:cs="Calibri"/>
        </w:rPr>
        <w:t xml:space="preserve"> will be prioritized based according to the following guidelines:</w:t>
      </w:r>
    </w:p>
    <w:p w14:paraId="780D8D9E" w14:textId="0E891DB0" w:rsidR="00103EDC" w:rsidRPr="00EA62E3" w:rsidRDefault="00103EDC" w:rsidP="226C410C">
      <w:pPr>
        <w:pStyle w:val="ListParagraph"/>
        <w:numPr>
          <w:ilvl w:val="0"/>
          <w:numId w:val="3"/>
        </w:numPr>
      </w:pPr>
      <w:r>
        <w:t>All new and newly updated content (including templates and workflows for future content) will be remediated first</w:t>
      </w:r>
    </w:p>
    <w:p w14:paraId="372618E6" w14:textId="5BA22FB8" w:rsidR="70E5FE17" w:rsidRDefault="226C410C" w:rsidP="226C410C">
      <w:pPr>
        <w:pStyle w:val="ListParagraph"/>
        <w:numPr>
          <w:ilvl w:val="0"/>
          <w:numId w:val="3"/>
        </w:numPr>
      </w:pPr>
      <w:r w:rsidRPr="226C410C">
        <w:rPr>
          <w:rFonts w:ascii="Calibri" w:eastAsia="Calibri" w:hAnsi="Calibri" w:cs="Calibri"/>
        </w:rPr>
        <w:t xml:space="preserve">Those which have many visits/”hits” </w:t>
      </w:r>
      <w:r w:rsidR="00F01C1D">
        <w:rPr>
          <w:rFonts w:ascii="Calibri" w:eastAsia="Calibri" w:hAnsi="Calibri" w:cs="Calibri"/>
        </w:rPr>
        <w:t>will be remediated</w:t>
      </w:r>
      <w:r w:rsidRPr="226C410C">
        <w:rPr>
          <w:rFonts w:ascii="Calibri" w:eastAsia="Calibri" w:hAnsi="Calibri" w:cs="Calibri"/>
        </w:rPr>
        <w:t xml:space="preserve"> before those that have few visits</w:t>
      </w:r>
    </w:p>
    <w:p w14:paraId="156C1A70" w14:textId="4175D217" w:rsidR="70E5FE17" w:rsidRDefault="226C410C" w:rsidP="226C410C">
      <w:pPr>
        <w:pStyle w:val="ListParagraph"/>
        <w:numPr>
          <w:ilvl w:val="0"/>
          <w:numId w:val="3"/>
        </w:numPr>
      </w:pPr>
      <w:r w:rsidRPr="226C410C">
        <w:rPr>
          <w:rFonts w:ascii="Calibri" w:eastAsia="Calibri" w:hAnsi="Calibri" w:cs="Calibri"/>
        </w:rPr>
        <w:t>Those which have been subject of official complaints filed with the</w:t>
      </w:r>
      <w:r w:rsidR="00103EDC">
        <w:rPr>
          <w:rFonts w:ascii="Calibri" w:eastAsia="Calibri" w:hAnsi="Calibri" w:cs="Calibri"/>
        </w:rPr>
        <w:t xml:space="preserve"> Association or the</w:t>
      </w:r>
      <w:r w:rsidRPr="226C410C">
        <w:rPr>
          <w:rFonts w:ascii="Calibri" w:eastAsia="Calibri" w:hAnsi="Calibri" w:cs="Calibri"/>
        </w:rPr>
        <w:t xml:space="preserve"> University shall be </w:t>
      </w:r>
      <w:r w:rsidR="00E815B2">
        <w:rPr>
          <w:rFonts w:ascii="Calibri" w:eastAsia="Calibri" w:hAnsi="Calibri" w:cs="Calibri"/>
        </w:rPr>
        <w:t xml:space="preserve">remediated </w:t>
      </w:r>
      <w:r w:rsidRPr="226C410C">
        <w:rPr>
          <w:rFonts w:ascii="Calibri" w:eastAsia="Calibri" w:hAnsi="Calibri" w:cs="Calibri"/>
        </w:rPr>
        <w:t>before those that have not received any official complaints</w:t>
      </w:r>
    </w:p>
    <w:p w14:paraId="00C40689" w14:textId="0C5DF2C7" w:rsidR="70E5FE17" w:rsidRDefault="70E5FE17" w:rsidP="70E5FE17">
      <w:pPr>
        <w:pStyle w:val="ListParagraph"/>
        <w:numPr>
          <w:ilvl w:val="0"/>
          <w:numId w:val="3"/>
        </w:numPr>
      </w:pPr>
      <w:r w:rsidRPr="70E5FE17">
        <w:rPr>
          <w:rFonts w:ascii="Calibri" w:eastAsia="Calibri" w:hAnsi="Calibri" w:cs="Calibri"/>
        </w:rPr>
        <w:t xml:space="preserve">Those with the least number of errors </w:t>
      </w:r>
      <w:r w:rsidR="00E815B2">
        <w:rPr>
          <w:rFonts w:ascii="Calibri" w:eastAsia="Calibri" w:hAnsi="Calibri" w:cs="Calibri"/>
        </w:rPr>
        <w:t>will be remediated</w:t>
      </w:r>
      <w:r w:rsidRPr="70E5FE17">
        <w:rPr>
          <w:rFonts w:ascii="Calibri" w:eastAsia="Calibri" w:hAnsi="Calibri" w:cs="Calibri"/>
        </w:rPr>
        <w:t xml:space="preserve"> before those with more errors</w:t>
      </w:r>
    </w:p>
    <w:p w14:paraId="33AD6374" w14:textId="313047D9" w:rsidR="226C410C" w:rsidRDefault="226C410C" w:rsidP="226C410C">
      <w:pPr>
        <w:pStyle w:val="ListParagraph"/>
        <w:numPr>
          <w:ilvl w:val="0"/>
          <w:numId w:val="3"/>
        </w:numPr>
      </w:pPr>
      <w:r w:rsidRPr="226C410C">
        <w:rPr>
          <w:rFonts w:ascii="Calibri" w:eastAsia="Calibri" w:hAnsi="Calibri" w:cs="Calibri"/>
        </w:rPr>
        <w:t xml:space="preserve">Those which are easiest to </w:t>
      </w:r>
      <w:r w:rsidR="00E815B2">
        <w:rPr>
          <w:rFonts w:ascii="Calibri" w:eastAsia="Calibri" w:hAnsi="Calibri" w:cs="Calibri"/>
        </w:rPr>
        <w:t xml:space="preserve">remediate </w:t>
      </w:r>
      <w:r w:rsidRPr="226C410C">
        <w:rPr>
          <w:rFonts w:ascii="Calibri" w:eastAsia="Calibri" w:hAnsi="Calibri" w:cs="Calibri"/>
        </w:rPr>
        <w:t xml:space="preserve"> </w:t>
      </w:r>
      <w:r w:rsidR="00E815B2">
        <w:rPr>
          <w:rFonts w:ascii="Calibri" w:eastAsia="Calibri" w:hAnsi="Calibri" w:cs="Calibri"/>
        </w:rPr>
        <w:t>will be remediated</w:t>
      </w:r>
      <w:r w:rsidRPr="226C410C">
        <w:rPr>
          <w:rFonts w:ascii="Calibri" w:eastAsia="Calibri" w:hAnsi="Calibri" w:cs="Calibri"/>
        </w:rPr>
        <w:t xml:space="preserve"> before those that are more difficult to </w:t>
      </w:r>
      <w:r w:rsidR="00E815B2">
        <w:rPr>
          <w:rFonts w:ascii="Calibri" w:eastAsia="Calibri" w:hAnsi="Calibri" w:cs="Calibri"/>
        </w:rPr>
        <w:t>remediate</w:t>
      </w:r>
    </w:p>
    <w:p w14:paraId="566A1DF4" w14:textId="287D6A0B" w:rsidR="226C410C" w:rsidRDefault="00490517" w:rsidP="226C410C">
      <w:pPr>
        <w:rPr>
          <w:rFonts w:ascii="Calibri" w:eastAsia="Calibri" w:hAnsi="Calibri" w:cs="Calibri"/>
        </w:rPr>
      </w:pPr>
      <w:r>
        <w:rPr>
          <w:rFonts w:ascii="Calibri" w:eastAsia="Calibri" w:hAnsi="Calibri" w:cs="Calibri"/>
        </w:rPr>
        <w:t xml:space="preserve">The CCE Accessibility Team will support </w:t>
      </w:r>
      <w:r w:rsidR="001E5FF3" w:rsidRPr="00490517">
        <w:rPr>
          <w:b/>
          <w:i/>
          <w:highlight w:val="yellow"/>
        </w:rPr>
        <w:t>CCE Association name</w:t>
      </w:r>
      <w:r w:rsidR="001E5FF3">
        <w:rPr>
          <w:b/>
          <w:i/>
        </w:rPr>
        <w:t xml:space="preserve"> </w:t>
      </w:r>
      <w:r w:rsidR="008601EF">
        <w:rPr>
          <w:rFonts w:ascii="Calibri" w:eastAsia="Calibri" w:hAnsi="Calibri" w:cs="Calibri"/>
        </w:rPr>
        <w:t>content creators in remediation of digital</w:t>
      </w:r>
      <w:r w:rsidR="226C410C" w:rsidRPr="226C410C">
        <w:rPr>
          <w:rFonts w:ascii="Calibri" w:eastAsia="Calibri" w:hAnsi="Calibri" w:cs="Calibri"/>
        </w:rPr>
        <w:t xml:space="preserve"> content. This </w:t>
      </w:r>
      <w:r>
        <w:rPr>
          <w:rFonts w:ascii="Calibri" w:eastAsia="Calibri" w:hAnsi="Calibri" w:cs="Calibri"/>
        </w:rPr>
        <w:t>support</w:t>
      </w:r>
      <w:r w:rsidR="226C410C" w:rsidRPr="226C410C">
        <w:rPr>
          <w:rFonts w:ascii="Calibri" w:eastAsia="Calibri" w:hAnsi="Calibri" w:cs="Calibri"/>
        </w:rPr>
        <w:t xml:space="preserve"> </w:t>
      </w:r>
      <w:r>
        <w:rPr>
          <w:rFonts w:ascii="Calibri" w:eastAsia="Calibri" w:hAnsi="Calibri" w:cs="Calibri"/>
        </w:rPr>
        <w:t>will</w:t>
      </w:r>
      <w:r w:rsidR="226C410C" w:rsidRPr="226C410C">
        <w:rPr>
          <w:rFonts w:ascii="Calibri" w:eastAsia="Calibri" w:hAnsi="Calibri" w:cs="Calibri"/>
        </w:rPr>
        <w:t xml:space="preserve"> be provided via </w:t>
      </w:r>
      <w:r>
        <w:rPr>
          <w:rFonts w:ascii="Calibri" w:eastAsia="Calibri" w:hAnsi="Calibri" w:cs="Calibri"/>
        </w:rPr>
        <w:t xml:space="preserve">documentation and </w:t>
      </w:r>
      <w:r w:rsidR="226C410C" w:rsidRPr="226C410C">
        <w:rPr>
          <w:rFonts w:ascii="Calibri" w:eastAsia="Calibri" w:hAnsi="Calibri" w:cs="Calibri"/>
        </w:rPr>
        <w:t>training</w:t>
      </w:r>
      <w:r>
        <w:rPr>
          <w:rFonts w:ascii="Calibri" w:eastAsia="Calibri" w:hAnsi="Calibri" w:cs="Calibri"/>
        </w:rPr>
        <w:t xml:space="preserve"> opportunities</w:t>
      </w:r>
      <w:r w:rsidR="226C410C" w:rsidRPr="226C410C">
        <w:rPr>
          <w:rFonts w:ascii="Calibri" w:eastAsia="Calibri" w:hAnsi="Calibri" w:cs="Calibri"/>
        </w:rPr>
        <w:t xml:space="preserve"> in the </w:t>
      </w:r>
      <w:r w:rsidR="00A220F6">
        <w:rPr>
          <w:rFonts w:ascii="Calibri" w:eastAsia="Calibri" w:hAnsi="Calibri" w:cs="Calibri"/>
        </w:rPr>
        <w:t xml:space="preserve">use of </w:t>
      </w:r>
      <w:r w:rsidR="226C410C" w:rsidRPr="226C410C">
        <w:rPr>
          <w:rFonts w:ascii="Calibri" w:eastAsia="Calibri" w:hAnsi="Calibri" w:cs="Calibri"/>
        </w:rPr>
        <w:t xml:space="preserve">evaluation, repair and remediation </w:t>
      </w:r>
      <w:r w:rsidR="00D84181">
        <w:rPr>
          <w:rFonts w:ascii="Calibri" w:eastAsia="Calibri" w:hAnsi="Calibri" w:cs="Calibri"/>
        </w:rPr>
        <w:t>tools</w:t>
      </w:r>
      <w:r w:rsidR="226C410C" w:rsidRPr="226C410C">
        <w:rPr>
          <w:rFonts w:ascii="Calibri" w:eastAsia="Calibri" w:hAnsi="Calibri" w:cs="Calibri"/>
        </w:rPr>
        <w:t xml:space="preserve">. </w:t>
      </w:r>
    </w:p>
    <w:p w14:paraId="0C4F8D53" w14:textId="3F2A4560" w:rsidR="008601EF" w:rsidRDefault="00E815B2" w:rsidP="226C410C">
      <w:pPr>
        <w:rPr>
          <w:color w:val="000000"/>
        </w:rPr>
      </w:pPr>
      <w:r>
        <w:rPr>
          <w:color w:val="000000"/>
        </w:rPr>
        <w:t>If the extent of remediation requires an extension of the a</w:t>
      </w:r>
      <w:r w:rsidR="001E5FF3">
        <w:rPr>
          <w:color w:val="000000"/>
        </w:rPr>
        <w:t>dopted</w:t>
      </w:r>
      <w:r>
        <w:rPr>
          <w:color w:val="000000"/>
        </w:rPr>
        <w:t xml:space="preserve"> timeframe, the extension shall be documented and should include both the length of and rationale for the extension.</w:t>
      </w:r>
    </w:p>
    <w:p w14:paraId="2202323A" w14:textId="77777777" w:rsidR="008601EF" w:rsidRDefault="008601EF" w:rsidP="008601EF">
      <w:pPr>
        <w:pStyle w:val="Heading2"/>
      </w:pPr>
      <w:r>
        <w:t>Testing of New Digital Media</w:t>
      </w:r>
    </w:p>
    <w:p w14:paraId="132FA0BE" w14:textId="749C76BF" w:rsidR="00A220F6" w:rsidRPr="00A220F6" w:rsidRDefault="00A220F6" w:rsidP="008601EF">
      <w:r>
        <w:t xml:space="preserve">It is the responsibility of </w:t>
      </w:r>
      <w:r w:rsidRPr="00490517">
        <w:rPr>
          <w:b/>
          <w:i/>
          <w:highlight w:val="yellow"/>
        </w:rPr>
        <w:t>CCE Association name</w:t>
      </w:r>
      <w:r>
        <w:rPr>
          <w:b/>
          <w:i/>
        </w:rPr>
        <w:t xml:space="preserve"> </w:t>
      </w:r>
      <w:r w:rsidR="004B5598">
        <w:t>to</w:t>
      </w:r>
      <w:r w:rsidR="00D84181">
        <w:t xml:space="preserve"> modify, and</w:t>
      </w:r>
      <w:r w:rsidR="004B5598">
        <w:t xml:space="preserve"> develop</w:t>
      </w:r>
      <w:r w:rsidR="00D84181">
        <w:t xml:space="preserve"> where needed,</w:t>
      </w:r>
      <w:r w:rsidR="004B5598">
        <w:t xml:space="preserve"> a </w:t>
      </w:r>
      <w:r w:rsidR="00D84181">
        <w:t xml:space="preserve">workflow </w:t>
      </w:r>
      <w:r w:rsidR="004B5598">
        <w:t xml:space="preserve">to </w:t>
      </w:r>
      <w:r w:rsidR="000F295E">
        <w:t>e</w:t>
      </w:r>
      <w:r w:rsidR="00B9450A">
        <w:t>nsure that the creation of new digital media (webpages, social media</w:t>
      </w:r>
      <w:r w:rsidR="00D84181">
        <w:t>, etc</w:t>
      </w:r>
      <w:r w:rsidR="00B9450A">
        <w:t xml:space="preserve">.) is accessible. </w:t>
      </w:r>
      <w:r w:rsidR="004B5598">
        <w:t xml:space="preserve">Periodic review of new content should occur on a bi-annual basis and any accessibility issues identified in this review should be addressed to </w:t>
      </w:r>
      <w:r w:rsidR="000F295E">
        <w:t>e</w:t>
      </w:r>
      <w:r w:rsidR="004B5598">
        <w:t>nsure compliance.</w:t>
      </w:r>
    </w:p>
    <w:p w14:paraId="42CF1B16" w14:textId="3D3056C2" w:rsidR="008601EF" w:rsidRDefault="008601EF" w:rsidP="008601EF">
      <w:pPr>
        <w:pStyle w:val="Heading2"/>
      </w:pPr>
      <w:r>
        <w:lastRenderedPageBreak/>
        <w:t>Equally Affective Alternative Access &amp; Exemptions</w:t>
      </w:r>
    </w:p>
    <w:p w14:paraId="1E4EFD73" w14:textId="0870FB0C" w:rsidR="008601EF" w:rsidRDefault="008601EF" w:rsidP="008601EF">
      <w:pPr>
        <w:rPr>
          <w:rFonts w:ascii="Times New Roman" w:eastAsia="Times New Roman" w:hAnsi="Times New Roman" w:cs="Times New Roman"/>
        </w:rPr>
      </w:pPr>
      <w:r w:rsidRPr="0BFD2F2D">
        <w:rPr>
          <w:rFonts w:eastAsiaTheme="minorEastAsia"/>
        </w:rPr>
        <w:t xml:space="preserve">Non-compliant web pages, </w:t>
      </w:r>
      <w:r>
        <w:rPr>
          <w:rFonts w:eastAsiaTheme="minorEastAsia"/>
        </w:rPr>
        <w:t xml:space="preserve">digital </w:t>
      </w:r>
      <w:r w:rsidRPr="0BFD2F2D">
        <w:rPr>
          <w:rFonts w:eastAsiaTheme="minorEastAsia"/>
        </w:rPr>
        <w:t xml:space="preserve">content and applications shall be delivered in an equally effective alternate format as requested. Exemptions to </w:t>
      </w:r>
      <w:r w:rsidRPr="00490517">
        <w:rPr>
          <w:rFonts w:eastAsiaTheme="minorEastAsia"/>
          <w:b/>
          <w:i/>
          <w:highlight w:val="yellow"/>
        </w:rPr>
        <w:t xml:space="preserve">CCE </w:t>
      </w:r>
      <w:r w:rsidR="00B9450A" w:rsidRPr="00490517">
        <w:rPr>
          <w:rFonts w:eastAsiaTheme="minorEastAsia"/>
          <w:b/>
          <w:i/>
          <w:highlight w:val="yellow"/>
        </w:rPr>
        <w:t>Association name’s</w:t>
      </w:r>
      <w:r w:rsidR="00B9450A">
        <w:rPr>
          <w:rFonts w:eastAsiaTheme="minorEastAsia"/>
        </w:rPr>
        <w:t xml:space="preserve"> </w:t>
      </w:r>
      <w:r w:rsidRPr="0BFD2F2D">
        <w:rPr>
          <w:rFonts w:eastAsiaTheme="minorEastAsia"/>
        </w:rPr>
        <w:t>accessibility policy should be documented.</w:t>
      </w:r>
    </w:p>
    <w:p w14:paraId="575DF22D" w14:textId="33106CBF" w:rsidR="008601EF" w:rsidRDefault="008601EF" w:rsidP="008601EF">
      <w:pPr>
        <w:pStyle w:val="Heading2"/>
      </w:pPr>
      <w:r w:rsidRPr="226C410C">
        <w:t>Accessibility Issue Complaint Process</w:t>
      </w:r>
    </w:p>
    <w:p w14:paraId="4A209A8A" w14:textId="14B53D21" w:rsidR="008601EF" w:rsidRDefault="008601EF" w:rsidP="008601EF">
      <w:r w:rsidRPr="226C410C">
        <w:t xml:space="preserve">All </w:t>
      </w:r>
      <w:r w:rsidR="001E5FF3" w:rsidRPr="00490517">
        <w:rPr>
          <w:b/>
          <w:i/>
          <w:highlight w:val="yellow"/>
        </w:rPr>
        <w:t>CCE Association name</w:t>
      </w:r>
      <w:r w:rsidRPr="226C410C">
        <w:t xml:space="preserve"> web sites must include accessibility assistance request information in their footer. Accessibility complaints and issues with CCE web site content or applications are to be reported to the </w:t>
      </w:r>
      <w:r w:rsidR="00704167">
        <w:t>Executive Director</w:t>
      </w:r>
      <w:r w:rsidR="00B9450A">
        <w:t xml:space="preserve"> for </w:t>
      </w:r>
      <w:r w:rsidR="00B9450A" w:rsidRPr="00490517">
        <w:rPr>
          <w:b/>
          <w:i/>
          <w:highlight w:val="yellow"/>
        </w:rPr>
        <w:t>CCE Association name</w:t>
      </w:r>
      <w:r w:rsidR="00B9450A">
        <w:t>.</w:t>
      </w:r>
      <w:r w:rsidR="00B9450A" w:rsidRPr="226C410C" w:rsidDel="00B9450A">
        <w:t xml:space="preserve"> </w:t>
      </w:r>
    </w:p>
    <w:p w14:paraId="5C729FC4" w14:textId="58DFE82C" w:rsidR="226C410C" w:rsidRDefault="001E5FF3" w:rsidP="226C410C">
      <w:pPr>
        <w:pStyle w:val="Heading2"/>
        <w:jc w:val="both"/>
        <w:rPr>
          <w:rStyle w:val="Heading2Char"/>
        </w:rPr>
      </w:pPr>
      <w:r>
        <w:rPr>
          <w:rStyle w:val="Heading2Char"/>
        </w:rPr>
        <w:t xml:space="preserve">Timeline and </w:t>
      </w:r>
      <w:r w:rsidR="226C410C" w:rsidRPr="226C410C">
        <w:rPr>
          <w:rStyle w:val="Heading2Char"/>
        </w:rPr>
        <w:t>Key Milestones</w:t>
      </w:r>
    </w:p>
    <w:p w14:paraId="631219E7" w14:textId="3DCB5CA1" w:rsidR="00704167" w:rsidRDefault="226C410C" w:rsidP="00704167">
      <w:pPr>
        <w:rPr>
          <w:rFonts w:ascii="Calibri" w:eastAsia="Calibri" w:hAnsi="Calibri" w:cs="Calibri"/>
          <w:i/>
          <w:iCs/>
        </w:rPr>
      </w:pPr>
      <w:r>
        <w:br/>
      </w:r>
      <w:r w:rsidR="00704167">
        <w:rPr>
          <w:rFonts w:ascii="Calibri" w:eastAsia="Calibri" w:hAnsi="Calibri" w:cs="Calibri"/>
          <w:i/>
          <w:iCs/>
        </w:rPr>
        <w:t>Completed:</w:t>
      </w:r>
    </w:p>
    <w:p w14:paraId="3DAD6787" w14:textId="2AFB8E28" w:rsidR="00704167" w:rsidRPr="00490517" w:rsidRDefault="00490517" w:rsidP="00704167">
      <w:pPr>
        <w:pStyle w:val="ListParagraph"/>
        <w:numPr>
          <w:ilvl w:val="0"/>
          <w:numId w:val="9"/>
        </w:numPr>
        <w:rPr>
          <w:rFonts w:ascii="Calibri" w:eastAsia="Calibri" w:hAnsi="Calibri" w:cs="Calibri"/>
          <w:i/>
          <w:iCs/>
          <w:highlight w:val="yellow"/>
        </w:rPr>
      </w:pPr>
      <w:r w:rsidRPr="00490517">
        <w:rPr>
          <w:rFonts w:ascii="Calibri" w:eastAsia="Calibri" w:hAnsi="Calibri" w:cs="Calibri"/>
          <w:b/>
          <w:bCs/>
          <w:i/>
          <w:iCs/>
          <w:highlight w:val="yellow"/>
        </w:rPr>
        <w:t>Move completed items here</w:t>
      </w:r>
    </w:p>
    <w:p w14:paraId="34274508" w14:textId="41D9FED5" w:rsidR="00704167" w:rsidRPr="00704167" w:rsidRDefault="00704167" w:rsidP="00704167">
      <w:pPr>
        <w:rPr>
          <w:rFonts w:ascii="Calibri" w:eastAsia="Calibri" w:hAnsi="Calibri" w:cs="Calibri"/>
          <w:i/>
          <w:iCs/>
        </w:rPr>
      </w:pPr>
      <w:r w:rsidRPr="00704167">
        <w:rPr>
          <w:rFonts w:ascii="Calibri" w:eastAsia="Calibri" w:hAnsi="Calibri" w:cs="Calibri"/>
          <w:i/>
          <w:iCs/>
        </w:rPr>
        <w:t xml:space="preserve">To be completed by </w:t>
      </w:r>
      <w:r w:rsidRPr="00490517">
        <w:rPr>
          <w:rFonts w:ascii="Calibri" w:eastAsia="Calibri" w:hAnsi="Calibri" w:cs="Calibri"/>
          <w:b/>
          <w:bCs/>
          <w:i/>
          <w:iCs/>
          <w:highlight w:val="yellow"/>
        </w:rPr>
        <w:t>XX/XX/XXXX</w:t>
      </w:r>
      <w:r w:rsidRPr="00704167">
        <w:rPr>
          <w:rFonts w:ascii="Calibri" w:eastAsia="Calibri" w:hAnsi="Calibri" w:cs="Calibri"/>
          <w:b/>
          <w:bCs/>
          <w:i/>
          <w:iCs/>
        </w:rPr>
        <w:t>:</w:t>
      </w:r>
    </w:p>
    <w:p w14:paraId="25E654EB" w14:textId="66261E2C" w:rsidR="226C410C" w:rsidRDefault="226C410C" w:rsidP="00704167">
      <w:pPr>
        <w:pStyle w:val="ListParagraph"/>
        <w:numPr>
          <w:ilvl w:val="0"/>
          <w:numId w:val="8"/>
        </w:numPr>
      </w:pPr>
      <w:r w:rsidRPr="00704167">
        <w:rPr>
          <w:rFonts w:ascii="Calibri" w:eastAsia="Calibri" w:hAnsi="Calibri" w:cs="Calibri"/>
        </w:rPr>
        <w:t xml:space="preserve">Audit all CCE </w:t>
      </w:r>
      <w:r w:rsidR="00231E23">
        <w:rPr>
          <w:rFonts w:ascii="Calibri" w:eastAsia="Calibri" w:hAnsi="Calibri" w:cs="Calibri"/>
        </w:rPr>
        <w:t>w</w:t>
      </w:r>
      <w:r w:rsidRPr="00704167">
        <w:rPr>
          <w:rFonts w:ascii="Calibri" w:eastAsia="Calibri" w:hAnsi="Calibri" w:cs="Calibri"/>
        </w:rPr>
        <w:t>ebsites to determine WCAG 2.0 AA accessibility conformity issues.</w:t>
      </w:r>
    </w:p>
    <w:p w14:paraId="52B56EEE" w14:textId="2E3BCE23" w:rsidR="226C410C" w:rsidRPr="00704167" w:rsidRDefault="57546B6A" w:rsidP="2A78983C">
      <w:pPr>
        <w:rPr>
          <w:rFonts w:ascii="Calibri" w:eastAsia="Calibri" w:hAnsi="Calibri" w:cs="Calibri"/>
          <w:i/>
          <w:iCs/>
        </w:rPr>
      </w:pPr>
      <w:r w:rsidRPr="00704167">
        <w:rPr>
          <w:rFonts w:ascii="Calibri" w:eastAsia="Calibri" w:hAnsi="Calibri" w:cs="Calibri"/>
          <w:i/>
          <w:iCs/>
        </w:rPr>
        <w:t xml:space="preserve">To be completed by </w:t>
      </w:r>
      <w:r w:rsidR="001E5FF3" w:rsidRPr="00490517">
        <w:rPr>
          <w:rFonts w:ascii="Calibri" w:eastAsia="Calibri" w:hAnsi="Calibri" w:cs="Calibri"/>
          <w:b/>
          <w:bCs/>
          <w:i/>
          <w:iCs/>
          <w:highlight w:val="yellow"/>
        </w:rPr>
        <w:t>XX/XX/XXXX</w:t>
      </w:r>
      <w:r w:rsidRPr="00704167">
        <w:rPr>
          <w:rFonts w:ascii="Calibri" w:eastAsia="Calibri" w:hAnsi="Calibri" w:cs="Calibri"/>
          <w:b/>
          <w:bCs/>
          <w:i/>
          <w:iCs/>
        </w:rPr>
        <w:t>:</w:t>
      </w:r>
    </w:p>
    <w:p w14:paraId="5A4AB30C" w14:textId="43C8E898" w:rsidR="57546B6A" w:rsidRDefault="57546B6A" w:rsidP="57546B6A">
      <w:pPr>
        <w:pStyle w:val="ListParagraph"/>
        <w:numPr>
          <w:ilvl w:val="0"/>
          <w:numId w:val="2"/>
        </w:numPr>
      </w:pPr>
      <w:r w:rsidRPr="57546B6A">
        <w:rPr>
          <w:rFonts w:ascii="Calibri" w:eastAsia="Calibri" w:hAnsi="Calibri" w:cs="Calibri"/>
        </w:rPr>
        <w:t>Document exemptions to WCAG standards.</w:t>
      </w:r>
    </w:p>
    <w:p w14:paraId="56AC0892" w14:textId="3300E05C" w:rsidR="226C410C" w:rsidRDefault="57546B6A" w:rsidP="57546B6A">
      <w:pPr>
        <w:pStyle w:val="ListParagraph"/>
        <w:numPr>
          <w:ilvl w:val="0"/>
          <w:numId w:val="2"/>
        </w:numPr>
      </w:pPr>
      <w:r w:rsidRPr="57546B6A">
        <w:rPr>
          <w:rFonts w:ascii="Calibri" w:eastAsia="Calibri" w:hAnsi="Calibri" w:cs="Calibri"/>
        </w:rPr>
        <w:t>Resolve identified structural accessibility issues.</w:t>
      </w:r>
    </w:p>
    <w:p w14:paraId="7286392C" w14:textId="6D2BDBD5" w:rsidR="226C410C" w:rsidRPr="00704167" w:rsidRDefault="2A78983C" w:rsidP="00704167">
      <w:pPr>
        <w:rPr>
          <w:rFonts w:ascii="Calibri" w:eastAsia="Calibri" w:hAnsi="Calibri" w:cs="Calibri"/>
          <w:b/>
          <w:bCs/>
          <w:i/>
          <w:iCs/>
        </w:rPr>
      </w:pPr>
      <w:r w:rsidRPr="00704167">
        <w:rPr>
          <w:rFonts w:ascii="Calibri" w:eastAsia="Calibri" w:hAnsi="Calibri" w:cs="Calibri"/>
          <w:i/>
          <w:iCs/>
        </w:rPr>
        <w:t xml:space="preserve">To be completed by </w:t>
      </w:r>
      <w:r w:rsidR="001E5FF3" w:rsidRPr="00490517">
        <w:rPr>
          <w:rFonts w:ascii="Calibri" w:eastAsia="Calibri" w:hAnsi="Calibri" w:cs="Calibri"/>
          <w:b/>
          <w:bCs/>
          <w:i/>
          <w:iCs/>
          <w:highlight w:val="yellow"/>
        </w:rPr>
        <w:t>XX/XX/XXXX</w:t>
      </w:r>
      <w:r w:rsidRPr="00704167">
        <w:rPr>
          <w:rFonts w:ascii="Calibri" w:eastAsia="Calibri" w:hAnsi="Calibri" w:cs="Calibri"/>
          <w:b/>
          <w:bCs/>
          <w:i/>
          <w:iCs/>
        </w:rPr>
        <w:t>:</w:t>
      </w:r>
    </w:p>
    <w:p w14:paraId="49C800BB" w14:textId="0E91A5C4" w:rsidR="226C410C" w:rsidRDefault="57546B6A" w:rsidP="57546B6A">
      <w:pPr>
        <w:pStyle w:val="ListParagraph"/>
        <w:numPr>
          <w:ilvl w:val="0"/>
          <w:numId w:val="2"/>
        </w:numPr>
      </w:pPr>
      <w:r w:rsidRPr="57546B6A">
        <w:rPr>
          <w:rFonts w:ascii="Calibri" w:eastAsia="Calibri" w:hAnsi="Calibri" w:cs="Calibri"/>
        </w:rPr>
        <w:t xml:space="preserve">Review </w:t>
      </w:r>
      <w:r w:rsidR="001E5FF3" w:rsidRPr="001E5FF3">
        <w:rPr>
          <w:b/>
          <w:i/>
        </w:rPr>
        <w:t>CCE Association name</w:t>
      </w:r>
      <w:r w:rsidRPr="57546B6A">
        <w:rPr>
          <w:rFonts w:ascii="Calibri" w:eastAsia="Calibri" w:hAnsi="Calibri" w:cs="Calibri"/>
        </w:rPr>
        <w:t xml:space="preserve"> </w:t>
      </w:r>
      <w:r w:rsidR="00231E23">
        <w:rPr>
          <w:rFonts w:ascii="Calibri" w:eastAsia="Calibri" w:hAnsi="Calibri" w:cs="Calibri"/>
        </w:rPr>
        <w:t>w</w:t>
      </w:r>
      <w:r w:rsidRPr="57546B6A">
        <w:rPr>
          <w:rFonts w:ascii="Calibri" w:eastAsia="Calibri" w:hAnsi="Calibri" w:cs="Calibri"/>
        </w:rPr>
        <w:t xml:space="preserve">ebsite content </w:t>
      </w:r>
      <w:r w:rsidRPr="57546B6A">
        <w:t xml:space="preserve">(this includes video, audio, images, etc.) </w:t>
      </w:r>
      <w:r w:rsidRPr="57546B6A">
        <w:rPr>
          <w:rFonts w:ascii="Calibri" w:eastAsia="Calibri" w:hAnsi="Calibri" w:cs="Calibri"/>
        </w:rPr>
        <w:t>for WCAG AA compliance</w:t>
      </w:r>
    </w:p>
    <w:p w14:paraId="2DC1647D" w14:textId="6EB14454" w:rsidR="226C410C" w:rsidRPr="00A352D2" w:rsidRDefault="57546B6A" w:rsidP="57546B6A">
      <w:pPr>
        <w:pStyle w:val="ListParagraph"/>
        <w:numPr>
          <w:ilvl w:val="0"/>
          <w:numId w:val="2"/>
        </w:numPr>
      </w:pPr>
      <w:r w:rsidRPr="57546B6A">
        <w:rPr>
          <w:rFonts w:ascii="Calibri" w:eastAsia="Calibri" w:hAnsi="Calibri" w:cs="Calibri"/>
        </w:rPr>
        <w:t>Document content which does not meet WCAG standards.</w:t>
      </w:r>
    </w:p>
    <w:p w14:paraId="21972FF9" w14:textId="54A04348" w:rsidR="00A352D2" w:rsidRPr="00704167" w:rsidRDefault="00A352D2" w:rsidP="00A352D2">
      <w:pPr>
        <w:rPr>
          <w:i/>
          <w:iCs/>
        </w:rPr>
      </w:pPr>
      <w:r w:rsidRPr="00704167">
        <w:rPr>
          <w:i/>
          <w:iCs/>
        </w:rPr>
        <w:t>To be completed</w:t>
      </w:r>
      <w:r w:rsidR="00704167" w:rsidRPr="00704167">
        <w:rPr>
          <w:i/>
          <w:iCs/>
        </w:rPr>
        <w:t xml:space="preserve"> </w:t>
      </w:r>
      <w:r w:rsidR="00704167" w:rsidRPr="00704167">
        <w:rPr>
          <w:rFonts w:ascii="Calibri" w:eastAsia="Calibri" w:hAnsi="Calibri" w:cs="Calibri"/>
          <w:i/>
          <w:iCs/>
        </w:rPr>
        <w:t xml:space="preserve">by </w:t>
      </w:r>
      <w:r w:rsidR="00704167" w:rsidRPr="00490517">
        <w:rPr>
          <w:rFonts w:ascii="Calibri" w:eastAsia="Calibri" w:hAnsi="Calibri" w:cs="Calibri"/>
          <w:b/>
          <w:bCs/>
          <w:i/>
          <w:iCs/>
          <w:highlight w:val="yellow"/>
        </w:rPr>
        <w:t>XX/XX/XXXX</w:t>
      </w:r>
      <w:r w:rsidRPr="00704167">
        <w:rPr>
          <w:i/>
          <w:iCs/>
        </w:rPr>
        <w:t>:</w:t>
      </w:r>
    </w:p>
    <w:p w14:paraId="595FE436" w14:textId="51544CEB" w:rsidR="00A352D2" w:rsidRDefault="00A352D2" w:rsidP="00490517">
      <w:pPr>
        <w:pStyle w:val="ListParagraph"/>
        <w:numPr>
          <w:ilvl w:val="0"/>
          <w:numId w:val="8"/>
        </w:numPr>
      </w:pPr>
      <w:r>
        <w:t>Establish a process for addressing requests for equally effective alternative access.</w:t>
      </w:r>
    </w:p>
    <w:p w14:paraId="650B9E98" w14:textId="31B1B71C" w:rsidR="226C410C" w:rsidRPr="00704167" w:rsidRDefault="226C410C" w:rsidP="00704167">
      <w:pPr>
        <w:rPr>
          <w:rFonts w:ascii="Calibri" w:eastAsia="Calibri" w:hAnsi="Calibri" w:cs="Calibri"/>
          <w:i/>
          <w:iCs/>
        </w:rPr>
      </w:pPr>
      <w:r w:rsidRPr="00704167">
        <w:rPr>
          <w:rFonts w:ascii="Calibri" w:eastAsia="Calibri" w:hAnsi="Calibri" w:cs="Calibri"/>
          <w:i/>
          <w:iCs/>
        </w:rPr>
        <w:t>Ongoing</w:t>
      </w:r>
      <w:r w:rsidR="00704167">
        <w:rPr>
          <w:rFonts w:ascii="Calibri" w:eastAsia="Calibri" w:hAnsi="Calibri" w:cs="Calibri"/>
          <w:i/>
          <w:iCs/>
        </w:rPr>
        <w:t xml:space="preserve"> tasks</w:t>
      </w:r>
      <w:r w:rsidRPr="00704167">
        <w:rPr>
          <w:rFonts w:ascii="Calibri" w:eastAsia="Calibri" w:hAnsi="Calibri" w:cs="Calibri"/>
          <w:i/>
          <w:iCs/>
        </w:rPr>
        <w:t>:</w:t>
      </w:r>
    </w:p>
    <w:p w14:paraId="1A61E3A8" w14:textId="4C664371" w:rsidR="226C410C" w:rsidRDefault="226C410C" w:rsidP="226C410C">
      <w:pPr>
        <w:pStyle w:val="ListParagraph"/>
        <w:numPr>
          <w:ilvl w:val="0"/>
          <w:numId w:val="2"/>
        </w:numPr>
      </w:pPr>
      <w:r w:rsidRPr="226C410C">
        <w:rPr>
          <w:rFonts w:ascii="Calibri" w:eastAsia="Calibri" w:hAnsi="Calibri" w:cs="Calibri"/>
        </w:rPr>
        <w:t xml:space="preserve">Monitor </w:t>
      </w:r>
      <w:r w:rsidR="00231E23">
        <w:rPr>
          <w:rFonts w:ascii="Calibri" w:eastAsia="Calibri" w:hAnsi="Calibri" w:cs="Calibri"/>
        </w:rPr>
        <w:t>w</w:t>
      </w:r>
      <w:r w:rsidRPr="226C410C">
        <w:rPr>
          <w:rFonts w:ascii="Calibri" w:eastAsia="Calibri" w:hAnsi="Calibri" w:cs="Calibri"/>
        </w:rPr>
        <w:t>ebsite content updates and uploaded documents to ensure they meet WCAG 2.0 AA standards.</w:t>
      </w:r>
    </w:p>
    <w:p w14:paraId="7EE90BF1" w14:textId="5D2F500A" w:rsidR="00EC2F49" w:rsidRDefault="001E5FF3" w:rsidP="00BE65DF">
      <w:pPr>
        <w:pStyle w:val="ListParagraph"/>
        <w:numPr>
          <w:ilvl w:val="0"/>
          <w:numId w:val="2"/>
        </w:numPr>
      </w:pPr>
      <w:r>
        <w:rPr>
          <w:rFonts w:ascii="Calibri" w:eastAsia="Calibri" w:hAnsi="Calibri" w:cs="Calibri"/>
        </w:rPr>
        <w:t>R</w:t>
      </w:r>
      <w:r w:rsidR="226C410C" w:rsidRPr="226C410C">
        <w:rPr>
          <w:rFonts w:ascii="Calibri" w:eastAsia="Calibri" w:hAnsi="Calibri" w:cs="Calibri"/>
        </w:rPr>
        <w:t>emove or remediate content which does not meet WCAG 2.0 AA standards.</w:t>
      </w:r>
    </w:p>
    <w:p w14:paraId="6BC6D890" w14:textId="20EE9FD4" w:rsidR="00EC2F49" w:rsidRDefault="00EC2F49" w:rsidP="00EA62E3">
      <w:pPr>
        <w:pStyle w:val="Heading2"/>
      </w:pPr>
      <w:r>
        <w:t>Administrative Process</w:t>
      </w:r>
    </w:p>
    <w:p w14:paraId="77BFB576" w14:textId="7F16F9BE" w:rsidR="00B35CD6" w:rsidRDefault="00931400" w:rsidP="009655D9">
      <w:r>
        <w:t>This plan will be reviewed annually by</w:t>
      </w:r>
      <w:r w:rsidR="00490517">
        <w:t xml:space="preserve"> the</w:t>
      </w:r>
      <w:r>
        <w:t xml:space="preserve"> </w:t>
      </w:r>
      <w:r w:rsidR="00704167" w:rsidRPr="00490517">
        <w:rPr>
          <w:b/>
          <w:i/>
          <w:highlight w:val="yellow"/>
        </w:rPr>
        <w:t>CCE Association name</w:t>
      </w:r>
      <w:r w:rsidR="00704167">
        <w:rPr>
          <w:b/>
          <w:i/>
        </w:rPr>
        <w:t xml:space="preserve"> </w:t>
      </w:r>
      <w:r w:rsidR="00AB1BE8">
        <w:t>Accessibility Working Group</w:t>
      </w:r>
      <w:r>
        <w:t xml:space="preserve"> and revised as necessary.</w:t>
      </w:r>
    </w:p>
    <w:p w14:paraId="6B64ABA7" w14:textId="43F7007B" w:rsidR="00807E15" w:rsidRDefault="00807E15" w:rsidP="00807E15">
      <w:pPr>
        <w:pStyle w:val="Heading2"/>
      </w:pPr>
      <w:r>
        <w:t>Resources</w:t>
      </w:r>
    </w:p>
    <w:p w14:paraId="75DA48E5" w14:textId="07BC1ACC" w:rsidR="00807E15" w:rsidRDefault="00BD5E36" w:rsidP="00807E15">
      <w:pPr>
        <w:pStyle w:val="ListParagraph"/>
        <w:numPr>
          <w:ilvl w:val="0"/>
          <w:numId w:val="8"/>
        </w:numPr>
      </w:pPr>
      <w:hyperlink r:id="rId14" w:history="1">
        <w:r w:rsidR="00807E15" w:rsidRPr="00807E15">
          <w:rPr>
            <w:rStyle w:val="Hyperlink"/>
          </w:rPr>
          <w:t>CCE Accessibility site</w:t>
        </w:r>
      </w:hyperlink>
    </w:p>
    <w:p w14:paraId="6EBE8551" w14:textId="5E6C3CC8" w:rsidR="00807E15" w:rsidRDefault="00BD5E36" w:rsidP="00807E15">
      <w:pPr>
        <w:pStyle w:val="ListParagraph"/>
        <w:numPr>
          <w:ilvl w:val="0"/>
          <w:numId w:val="8"/>
        </w:numPr>
      </w:pPr>
      <w:hyperlink r:id="rId15" w:history="1">
        <w:r w:rsidR="00807E15" w:rsidRPr="00807E15">
          <w:rPr>
            <w:rStyle w:val="Hyperlink"/>
          </w:rPr>
          <w:t>Email the CCE Accessibility Team</w:t>
        </w:r>
      </w:hyperlink>
    </w:p>
    <w:p w14:paraId="2E8F4D65" w14:textId="78BF4DB2" w:rsidR="00AB1BE8" w:rsidRDefault="00704167" w:rsidP="00AB1BE8">
      <w:pPr>
        <w:pStyle w:val="Heading2"/>
      </w:pPr>
      <w:r w:rsidRPr="001E5FF3">
        <w:rPr>
          <w:b/>
          <w:i/>
        </w:rPr>
        <w:t>CCE Association nam</w:t>
      </w:r>
      <w:r>
        <w:rPr>
          <w:b/>
          <w:i/>
        </w:rPr>
        <w:t>e</w:t>
      </w:r>
      <w:r w:rsidR="00AB1BE8">
        <w:t xml:space="preserve"> Accessibility Working Group</w:t>
      </w:r>
    </w:p>
    <w:p w14:paraId="1C9C4795" w14:textId="24D8D164" w:rsidR="00B35CD6" w:rsidRDefault="00704167" w:rsidP="00490517">
      <w:pPr>
        <w:pStyle w:val="ListParagraph"/>
        <w:ind w:left="0"/>
      </w:pPr>
      <w:r w:rsidRPr="00807E15">
        <w:rPr>
          <w:b/>
          <w:bCs/>
          <w:i/>
          <w:iCs/>
        </w:rPr>
        <w:t xml:space="preserve">List </w:t>
      </w:r>
      <w:r w:rsidR="00807E15" w:rsidRPr="00807E15">
        <w:rPr>
          <w:b/>
          <w:bCs/>
          <w:i/>
          <w:iCs/>
        </w:rPr>
        <w:t>Association team here</w:t>
      </w:r>
      <w:r w:rsidR="00B35CD6">
        <w:br w:type="page"/>
      </w:r>
    </w:p>
    <w:p w14:paraId="6E5C81B5" w14:textId="115DC62D" w:rsidR="00EC2F49" w:rsidRDefault="00B35CD6" w:rsidP="00490517">
      <w:pPr>
        <w:pStyle w:val="Heading2"/>
      </w:pPr>
      <w:r>
        <w:lastRenderedPageBreak/>
        <w:t xml:space="preserve">Appendix I: </w:t>
      </w:r>
      <w:r w:rsidR="003237D8">
        <w:t xml:space="preserve">Accessibility Remediation of </w:t>
      </w:r>
      <w:r>
        <w:t>Associatio</w:t>
      </w:r>
      <w:r w:rsidR="003237D8">
        <w:t>n Digital Assets</w:t>
      </w:r>
    </w:p>
    <w:p w14:paraId="55885BB4" w14:textId="18287B5F" w:rsidR="003237D8" w:rsidRPr="00490517" w:rsidRDefault="00490517">
      <w:pPr>
        <w:pStyle w:val="ListParagraph"/>
        <w:ind w:left="0"/>
        <w:rPr>
          <w:b/>
          <w:bCs/>
          <w:i/>
          <w:iCs/>
        </w:rPr>
      </w:pPr>
      <w:r>
        <w:rPr>
          <w:b/>
          <w:bCs/>
          <w:i/>
          <w:iCs/>
          <w:highlight w:val="yellow"/>
        </w:rPr>
        <w:t xml:space="preserve">Below listings are examples.  </w:t>
      </w:r>
      <w:r w:rsidR="003237D8" w:rsidRPr="00490517">
        <w:rPr>
          <w:b/>
          <w:bCs/>
          <w:i/>
          <w:iCs/>
          <w:highlight w:val="yellow"/>
        </w:rPr>
        <w:t xml:space="preserve">List </w:t>
      </w:r>
      <w:proofErr w:type="gramStart"/>
      <w:r>
        <w:rPr>
          <w:b/>
          <w:bCs/>
          <w:i/>
          <w:iCs/>
          <w:highlight w:val="yellow"/>
        </w:rPr>
        <w:t xml:space="preserve">particular </w:t>
      </w:r>
      <w:r w:rsidR="003237D8" w:rsidRPr="00490517">
        <w:rPr>
          <w:b/>
          <w:bCs/>
          <w:i/>
          <w:iCs/>
          <w:highlight w:val="yellow"/>
        </w:rPr>
        <w:t>assets</w:t>
      </w:r>
      <w:proofErr w:type="gramEnd"/>
      <w:r w:rsidR="003237D8" w:rsidRPr="00490517">
        <w:rPr>
          <w:b/>
          <w:bCs/>
          <w:i/>
          <w:iCs/>
          <w:highlight w:val="yellow"/>
        </w:rPr>
        <w:t xml:space="preserve"> with their remediation status; group as necessary</w:t>
      </w:r>
      <w:r>
        <w:rPr>
          <w:b/>
          <w:bCs/>
          <w:i/>
          <w:iCs/>
        </w:rPr>
        <w:t>.</w:t>
      </w:r>
    </w:p>
    <w:p w14:paraId="2CE9EE4F" w14:textId="2568287D" w:rsidR="003237D8" w:rsidRDefault="003237D8">
      <w:pPr>
        <w:pStyle w:val="ListParagraph"/>
        <w:ind w:left="0"/>
      </w:pPr>
    </w:p>
    <w:tbl>
      <w:tblPr>
        <w:tblStyle w:val="TableGrid"/>
        <w:tblW w:w="0" w:type="auto"/>
        <w:tblLook w:val="04A0" w:firstRow="1" w:lastRow="0" w:firstColumn="1" w:lastColumn="0" w:noHBand="0" w:noVBand="1"/>
      </w:tblPr>
      <w:tblGrid>
        <w:gridCol w:w="1795"/>
        <w:gridCol w:w="2700"/>
        <w:gridCol w:w="1115"/>
        <w:gridCol w:w="1870"/>
        <w:gridCol w:w="1870"/>
      </w:tblGrid>
      <w:tr w:rsidR="003237D8" w14:paraId="4586DB9A" w14:textId="77777777" w:rsidTr="00EA62E3">
        <w:tc>
          <w:tcPr>
            <w:tcW w:w="1795" w:type="dxa"/>
          </w:tcPr>
          <w:p w14:paraId="66394AD2" w14:textId="77777777" w:rsidR="003237D8" w:rsidRDefault="003237D8">
            <w:pPr>
              <w:pStyle w:val="ListParagraph"/>
              <w:ind w:left="0"/>
            </w:pPr>
          </w:p>
        </w:tc>
        <w:tc>
          <w:tcPr>
            <w:tcW w:w="2700" w:type="dxa"/>
          </w:tcPr>
          <w:p w14:paraId="3EF83627" w14:textId="77777777" w:rsidR="003237D8" w:rsidRDefault="003237D8">
            <w:pPr>
              <w:pStyle w:val="ListParagraph"/>
              <w:ind w:left="0"/>
            </w:pPr>
          </w:p>
        </w:tc>
        <w:tc>
          <w:tcPr>
            <w:tcW w:w="1115" w:type="dxa"/>
          </w:tcPr>
          <w:p w14:paraId="5342442B" w14:textId="1CEEAEE4" w:rsidR="003237D8" w:rsidRDefault="003237D8">
            <w:pPr>
              <w:pStyle w:val="ListParagraph"/>
              <w:ind w:left="0"/>
            </w:pPr>
            <w:r>
              <w:t>Status</w:t>
            </w:r>
          </w:p>
        </w:tc>
        <w:tc>
          <w:tcPr>
            <w:tcW w:w="1870" w:type="dxa"/>
          </w:tcPr>
          <w:p w14:paraId="303E02D5" w14:textId="6838CEA6" w:rsidR="003237D8" w:rsidRDefault="003237D8">
            <w:pPr>
              <w:pStyle w:val="ListParagraph"/>
              <w:ind w:left="0"/>
            </w:pPr>
            <w:r>
              <w:t>Remediation Date</w:t>
            </w:r>
          </w:p>
        </w:tc>
        <w:tc>
          <w:tcPr>
            <w:tcW w:w="1870" w:type="dxa"/>
          </w:tcPr>
          <w:p w14:paraId="55FF7DB8" w14:textId="64502850" w:rsidR="003237D8" w:rsidRDefault="003237D8">
            <w:pPr>
              <w:pStyle w:val="ListParagraph"/>
              <w:ind w:left="0"/>
            </w:pPr>
            <w:r>
              <w:t>Content Owner</w:t>
            </w:r>
          </w:p>
        </w:tc>
      </w:tr>
      <w:tr w:rsidR="003237D8" w14:paraId="6D9F4CC6" w14:textId="77777777" w:rsidTr="00EA62E3">
        <w:tc>
          <w:tcPr>
            <w:tcW w:w="1795" w:type="dxa"/>
          </w:tcPr>
          <w:p w14:paraId="5C4D53C5" w14:textId="339A4F9E" w:rsidR="003237D8" w:rsidRDefault="003237D8">
            <w:pPr>
              <w:pStyle w:val="ListParagraph"/>
              <w:ind w:left="0"/>
            </w:pPr>
            <w:r>
              <w:t>Web Sites</w:t>
            </w:r>
          </w:p>
        </w:tc>
        <w:tc>
          <w:tcPr>
            <w:tcW w:w="2700" w:type="dxa"/>
          </w:tcPr>
          <w:p w14:paraId="1D93A37B" w14:textId="77777777" w:rsidR="003237D8" w:rsidRDefault="003237D8">
            <w:pPr>
              <w:pStyle w:val="ListParagraph"/>
              <w:ind w:left="0"/>
            </w:pPr>
          </w:p>
        </w:tc>
        <w:tc>
          <w:tcPr>
            <w:tcW w:w="1115" w:type="dxa"/>
          </w:tcPr>
          <w:p w14:paraId="43F36346" w14:textId="77777777" w:rsidR="003237D8" w:rsidRDefault="003237D8">
            <w:pPr>
              <w:pStyle w:val="ListParagraph"/>
              <w:ind w:left="0"/>
            </w:pPr>
          </w:p>
        </w:tc>
        <w:tc>
          <w:tcPr>
            <w:tcW w:w="1870" w:type="dxa"/>
          </w:tcPr>
          <w:p w14:paraId="6B345A1B" w14:textId="77777777" w:rsidR="003237D8" w:rsidRDefault="003237D8">
            <w:pPr>
              <w:pStyle w:val="ListParagraph"/>
              <w:ind w:left="0"/>
            </w:pPr>
          </w:p>
        </w:tc>
        <w:tc>
          <w:tcPr>
            <w:tcW w:w="1870" w:type="dxa"/>
          </w:tcPr>
          <w:p w14:paraId="5271AA4E" w14:textId="77777777" w:rsidR="003237D8" w:rsidRDefault="003237D8">
            <w:pPr>
              <w:pStyle w:val="ListParagraph"/>
              <w:ind w:left="0"/>
            </w:pPr>
          </w:p>
        </w:tc>
      </w:tr>
      <w:tr w:rsidR="003237D8" w14:paraId="2391987D" w14:textId="77777777" w:rsidTr="00EA62E3">
        <w:tc>
          <w:tcPr>
            <w:tcW w:w="1795" w:type="dxa"/>
          </w:tcPr>
          <w:p w14:paraId="13512AFD" w14:textId="77777777" w:rsidR="003237D8" w:rsidRDefault="003237D8">
            <w:pPr>
              <w:pStyle w:val="ListParagraph"/>
              <w:ind w:left="0"/>
            </w:pPr>
          </w:p>
        </w:tc>
        <w:tc>
          <w:tcPr>
            <w:tcW w:w="2700" w:type="dxa"/>
          </w:tcPr>
          <w:p w14:paraId="2BEAE47C" w14:textId="139CC0C5" w:rsidR="003237D8" w:rsidRDefault="003237D8">
            <w:pPr>
              <w:pStyle w:val="ListParagraph"/>
              <w:ind w:left="0"/>
            </w:pPr>
            <w:r>
              <w:t>Association web site – main pages</w:t>
            </w:r>
          </w:p>
        </w:tc>
        <w:tc>
          <w:tcPr>
            <w:tcW w:w="1115" w:type="dxa"/>
          </w:tcPr>
          <w:p w14:paraId="6D4C21D7" w14:textId="77777777" w:rsidR="003237D8" w:rsidRDefault="003237D8">
            <w:pPr>
              <w:pStyle w:val="ListParagraph"/>
              <w:ind w:left="0"/>
            </w:pPr>
          </w:p>
        </w:tc>
        <w:tc>
          <w:tcPr>
            <w:tcW w:w="1870" w:type="dxa"/>
          </w:tcPr>
          <w:p w14:paraId="1CBB292C" w14:textId="77777777" w:rsidR="003237D8" w:rsidRDefault="003237D8">
            <w:pPr>
              <w:pStyle w:val="ListParagraph"/>
              <w:ind w:left="0"/>
            </w:pPr>
          </w:p>
        </w:tc>
        <w:tc>
          <w:tcPr>
            <w:tcW w:w="1870" w:type="dxa"/>
          </w:tcPr>
          <w:p w14:paraId="53273E65" w14:textId="77777777" w:rsidR="003237D8" w:rsidRDefault="003237D8">
            <w:pPr>
              <w:pStyle w:val="ListParagraph"/>
              <w:ind w:left="0"/>
            </w:pPr>
          </w:p>
        </w:tc>
      </w:tr>
      <w:tr w:rsidR="003237D8" w14:paraId="5CC87E8B" w14:textId="77777777" w:rsidTr="00EA62E3">
        <w:tc>
          <w:tcPr>
            <w:tcW w:w="1795" w:type="dxa"/>
          </w:tcPr>
          <w:p w14:paraId="2393A730" w14:textId="77777777" w:rsidR="003237D8" w:rsidRDefault="003237D8">
            <w:pPr>
              <w:pStyle w:val="ListParagraph"/>
              <w:ind w:left="0"/>
            </w:pPr>
          </w:p>
        </w:tc>
        <w:tc>
          <w:tcPr>
            <w:tcW w:w="2700" w:type="dxa"/>
          </w:tcPr>
          <w:p w14:paraId="7281A39E" w14:textId="015C4387" w:rsidR="003237D8" w:rsidRDefault="003237D8">
            <w:pPr>
              <w:pStyle w:val="ListParagraph"/>
              <w:ind w:left="0"/>
            </w:pPr>
            <w:r>
              <w:t>Association web site – newsletter archive</w:t>
            </w:r>
          </w:p>
        </w:tc>
        <w:tc>
          <w:tcPr>
            <w:tcW w:w="1115" w:type="dxa"/>
          </w:tcPr>
          <w:p w14:paraId="726ED3AA" w14:textId="77777777" w:rsidR="003237D8" w:rsidRDefault="003237D8">
            <w:pPr>
              <w:pStyle w:val="ListParagraph"/>
              <w:ind w:left="0"/>
            </w:pPr>
          </w:p>
        </w:tc>
        <w:tc>
          <w:tcPr>
            <w:tcW w:w="1870" w:type="dxa"/>
          </w:tcPr>
          <w:p w14:paraId="20BB16EC" w14:textId="77777777" w:rsidR="003237D8" w:rsidRDefault="003237D8">
            <w:pPr>
              <w:pStyle w:val="ListParagraph"/>
              <w:ind w:left="0"/>
            </w:pPr>
          </w:p>
        </w:tc>
        <w:tc>
          <w:tcPr>
            <w:tcW w:w="1870" w:type="dxa"/>
          </w:tcPr>
          <w:p w14:paraId="446B2072" w14:textId="77777777" w:rsidR="003237D8" w:rsidRDefault="003237D8">
            <w:pPr>
              <w:pStyle w:val="ListParagraph"/>
              <w:ind w:left="0"/>
            </w:pPr>
          </w:p>
        </w:tc>
      </w:tr>
      <w:tr w:rsidR="003237D8" w14:paraId="317F733A" w14:textId="77777777" w:rsidTr="00EA62E3">
        <w:tc>
          <w:tcPr>
            <w:tcW w:w="1795" w:type="dxa"/>
          </w:tcPr>
          <w:p w14:paraId="12AB7F21" w14:textId="77777777" w:rsidR="003237D8" w:rsidRDefault="003237D8">
            <w:pPr>
              <w:pStyle w:val="ListParagraph"/>
              <w:ind w:left="0"/>
            </w:pPr>
          </w:p>
        </w:tc>
        <w:tc>
          <w:tcPr>
            <w:tcW w:w="2700" w:type="dxa"/>
          </w:tcPr>
          <w:p w14:paraId="5838C64A" w14:textId="029A706A" w:rsidR="003237D8" w:rsidRDefault="003237D8">
            <w:pPr>
              <w:pStyle w:val="ListParagraph"/>
              <w:ind w:left="0"/>
            </w:pPr>
            <w:r>
              <w:t>Staff web site</w:t>
            </w:r>
          </w:p>
        </w:tc>
        <w:tc>
          <w:tcPr>
            <w:tcW w:w="1115" w:type="dxa"/>
          </w:tcPr>
          <w:p w14:paraId="151BF2A8" w14:textId="77777777" w:rsidR="003237D8" w:rsidRDefault="003237D8">
            <w:pPr>
              <w:pStyle w:val="ListParagraph"/>
              <w:ind w:left="0"/>
            </w:pPr>
          </w:p>
        </w:tc>
        <w:tc>
          <w:tcPr>
            <w:tcW w:w="1870" w:type="dxa"/>
          </w:tcPr>
          <w:p w14:paraId="6C38CE7A" w14:textId="77777777" w:rsidR="003237D8" w:rsidRDefault="003237D8">
            <w:pPr>
              <w:pStyle w:val="ListParagraph"/>
              <w:ind w:left="0"/>
            </w:pPr>
          </w:p>
        </w:tc>
        <w:tc>
          <w:tcPr>
            <w:tcW w:w="1870" w:type="dxa"/>
          </w:tcPr>
          <w:p w14:paraId="5A56080B" w14:textId="77777777" w:rsidR="003237D8" w:rsidRDefault="003237D8">
            <w:pPr>
              <w:pStyle w:val="ListParagraph"/>
              <w:ind w:left="0"/>
            </w:pPr>
          </w:p>
        </w:tc>
      </w:tr>
      <w:tr w:rsidR="003237D8" w14:paraId="7C376CE4" w14:textId="77777777" w:rsidTr="00EA62E3">
        <w:tc>
          <w:tcPr>
            <w:tcW w:w="1795" w:type="dxa"/>
          </w:tcPr>
          <w:p w14:paraId="01743AC3" w14:textId="77777777" w:rsidR="003237D8" w:rsidRDefault="003237D8">
            <w:pPr>
              <w:pStyle w:val="ListParagraph"/>
              <w:ind w:left="0"/>
            </w:pPr>
          </w:p>
        </w:tc>
        <w:tc>
          <w:tcPr>
            <w:tcW w:w="2700" w:type="dxa"/>
          </w:tcPr>
          <w:p w14:paraId="62FEF147" w14:textId="1767D65A" w:rsidR="003237D8" w:rsidRDefault="003237D8">
            <w:pPr>
              <w:pStyle w:val="ListParagraph"/>
              <w:ind w:left="0"/>
            </w:pPr>
            <w:r>
              <w:t>…</w:t>
            </w:r>
          </w:p>
        </w:tc>
        <w:tc>
          <w:tcPr>
            <w:tcW w:w="1115" w:type="dxa"/>
          </w:tcPr>
          <w:p w14:paraId="697B1199" w14:textId="77777777" w:rsidR="003237D8" w:rsidRDefault="003237D8">
            <w:pPr>
              <w:pStyle w:val="ListParagraph"/>
              <w:ind w:left="0"/>
            </w:pPr>
          </w:p>
        </w:tc>
        <w:tc>
          <w:tcPr>
            <w:tcW w:w="1870" w:type="dxa"/>
          </w:tcPr>
          <w:p w14:paraId="315F19F6" w14:textId="77777777" w:rsidR="003237D8" w:rsidRDefault="003237D8">
            <w:pPr>
              <w:pStyle w:val="ListParagraph"/>
              <w:ind w:left="0"/>
            </w:pPr>
          </w:p>
        </w:tc>
        <w:tc>
          <w:tcPr>
            <w:tcW w:w="1870" w:type="dxa"/>
          </w:tcPr>
          <w:p w14:paraId="2873C41E" w14:textId="77777777" w:rsidR="003237D8" w:rsidRDefault="003237D8">
            <w:pPr>
              <w:pStyle w:val="ListParagraph"/>
              <w:ind w:left="0"/>
            </w:pPr>
          </w:p>
        </w:tc>
      </w:tr>
      <w:tr w:rsidR="003237D8" w14:paraId="4C8AE685" w14:textId="77777777" w:rsidTr="00EA62E3">
        <w:tc>
          <w:tcPr>
            <w:tcW w:w="1795" w:type="dxa"/>
          </w:tcPr>
          <w:p w14:paraId="7559574B" w14:textId="1947F6FD" w:rsidR="003237D8" w:rsidRDefault="003237D8">
            <w:pPr>
              <w:pStyle w:val="ListParagraph"/>
              <w:ind w:left="0"/>
            </w:pPr>
            <w:r>
              <w:t>Video</w:t>
            </w:r>
          </w:p>
        </w:tc>
        <w:tc>
          <w:tcPr>
            <w:tcW w:w="2700" w:type="dxa"/>
          </w:tcPr>
          <w:p w14:paraId="7F76CACF" w14:textId="77777777" w:rsidR="003237D8" w:rsidRDefault="003237D8">
            <w:pPr>
              <w:pStyle w:val="ListParagraph"/>
              <w:ind w:left="0"/>
            </w:pPr>
          </w:p>
        </w:tc>
        <w:tc>
          <w:tcPr>
            <w:tcW w:w="1115" w:type="dxa"/>
          </w:tcPr>
          <w:p w14:paraId="0B4F5D11" w14:textId="77777777" w:rsidR="003237D8" w:rsidRDefault="003237D8">
            <w:pPr>
              <w:pStyle w:val="ListParagraph"/>
              <w:ind w:left="0"/>
            </w:pPr>
          </w:p>
        </w:tc>
        <w:tc>
          <w:tcPr>
            <w:tcW w:w="1870" w:type="dxa"/>
          </w:tcPr>
          <w:p w14:paraId="7EB1FE02" w14:textId="77777777" w:rsidR="003237D8" w:rsidRDefault="003237D8">
            <w:pPr>
              <w:pStyle w:val="ListParagraph"/>
              <w:ind w:left="0"/>
            </w:pPr>
          </w:p>
        </w:tc>
        <w:tc>
          <w:tcPr>
            <w:tcW w:w="1870" w:type="dxa"/>
          </w:tcPr>
          <w:p w14:paraId="0D6A92B5" w14:textId="77777777" w:rsidR="003237D8" w:rsidRDefault="003237D8">
            <w:pPr>
              <w:pStyle w:val="ListParagraph"/>
              <w:ind w:left="0"/>
            </w:pPr>
          </w:p>
        </w:tc>
      </w:tr>
      <w:tr w:rsidR="003237D8" w14:paraId="0AD6A650" w14:textId="77777777" w:rsidTr="00EA62E3">
        <w:tc>
          <w:tcPr>
            <w:tcW w:w="1795" w:type="dxa"/>
          </w:tcPr>
          <w:p w14:paraId="07BA6213" w14:textId="77777777" w:rsidR="003237D8" w:rsidRDefault="003237D8">
            <w:pPr>
              <w:pStyle w:val="ListParagraph"/>
              <w:ind w:left="0"/>
            </w:pPr>
          </w:p>
        </w:tc>
        <w:tc>
          <w:tcPr>
            <w:tcW w:w="2700" w:type="dxa"/>
          </w:tcPr>
          <w:p w14:paraId="145119A5" w14:textId="650B9B5E" w:rsidR="003237D8" w:rsidRDefault="003237D8">
            <w:pPr>
              <w:pStyle w:val="ListParagraph"/>
              <w:ind w:left="0"/>
            </w:pPr>
            <w:r>
              <w:t>Association welcome video</w:t>
            </w:r>
          </w:p>
        </w:tc>
        <w:tc>
          <w:tcPr>
            <w:tcW w:w="1115" w:type="dxa"/>
          </w:tcPr>
          <w:p w14:paraId="06517EE6" w14:textId="77777777" w:rsidR="003237D8" w:rsidRDefault="003237D8">
            <w:pPr>
              <w:pStyle w:val="ListParagraph"/>
              <w:ind w:left="0"/>
            </w:pPr>
          </w:p>
        </w:tc>
        <w:tc>
          <w:tcPr>
            <w:tcW w:w="1870" w:type="dxa"/>
          </w:tcPr>
          <w:p w14:paraId="7F7DFA9E" w14:textId="77777777" w:rsidR="003237D8" w:rsidRDefault="003237D8">
            <w:pPr>
              <w:pStyle w:val="ListParagraph"/>
              <w:ind w:left="0"/>
            </w:pPr>
          </w:p>
        </w:tc>
        <w:tc>
          <w:tcPr>
            <w:tcW w:w="1870" w:type="dxa"/>
          </w:tcPr>
          <w:p w14:paraId="1F048107" w14:textId="77777777" w:rsidR="003237D8" w:rsidRDefault="003237D8">
            <w:pPr>
              <w:pStyle w:val="ListParagraph"/>
              <w:ind w:left="0"/>
            </w:pPr>
          </w:p>
        </w:tc>
      </w:tr>
      <w:tr w:rsidR="003237D8" w14:paraId="480560C2" w14:textId="77777777" w:rsidTr="00EA62E3">
        <w:tc>
          <w:tcPr>
            <w:tcW w:w="1795" w:type="dxa"/>
          </w:tcPr>
          <w:p w14:paraId="67B70A73" w14:textId="77777777" w:rsidR="003237D8" w:rsidRDefault="003237D8">
            <w:pPr>
              <w:pStyle w:val="ListParagraph"/>
              <w:ind w:left="0"/>
            </w:pPr>
          </w:p>
        </w:tc>
        <w:tc>
          <w:tcPr>
            <w:tcW w:w="2700" w:type="dxa"/>
          </w:tcPr>
          <w:p w14:paraId="7418D13D" w14:textId="3D1DC544" w:rsidR="003237D8" w:rsidRDefault="003237D8">
            <w:pPr>
              <w:pStyle w:val="ListParagraph"/>
              <w:ind w:left="0"/>
            </w:pPr>
            <w:r>
              <w:t>Nutrition class how-</w:t>
            </w:r>
            <w:proofErr w:type="spellStart"/>
            <w:r>
              <w:t>tos</w:t>
            </w:r>
            <w:proofErr w:type="spellEnd"/>
          </w:p>
        </w:tc>
        <w:tc>
          <w:tcPr>
            <w:tcW w:w="1115" w:type="dxa"/>
          </w:tcPr>
          <w:p w14:paraId="77200DD6" w14:textId="77777777" w:rsidR="003237D8" w:rsidRDefault="003237D8">
            <w:pPr>
              <w:pStyle w:val="ListParagraph"/>
              <w:ind w:left="0"/>
            </w:pPr>
          </w:p>
        </w:tc>
        <w:tc>
          <w:tcPr>
            <w:tcW w:w="1870" w:type="dxa"/>
          </w:tcPr>
          <w:p w14:paraId="23BFD48A" w14:textId="77777777" w:rsidR="003237D8" w:rsidRDefault="003237D8">
            <w:pPr>
              <w:pStyle w:val="ListParagraph"/>
              <w:ind w:left="0"/>
            </w:pPr>
          </w:p>
        </w:tc>
        <w:tc>
          <w:tcPr>
            <w:tcW w:w="1870" w:type="dxa"/>
          </w:tcPr>
          <w:p w14:paraId="1149671C" w14:textId="77777777" w:rsidR="003237D8" w:rsidRDefault="003237D8">
            <w:pPr>
              <w:pStyle w:val="ListParagraph"/>
              <w:ind w:left="0"/>
            </w:pPr>
          </w:p>
        </w:tc>
      </w:tr>
      <w:tr w:rsidR="003237D8" w14:paraId="135AF71E" w14:textId="77777777" w:rsidTr="00EA62E3">
        <w:tc>
          <w:tcPr>
            <w:tcW w:w="1795" w:type="dxa"/>
          </w:tcPr>
          <w:p w14:paraId="1A5B662A" w14:textId="77777777" w:rsidR="003237D8" w:rsidRDefault="003237D8">
            <w:pPr>
              <w:pStyle w:val="ListParagraph"/>
              <w:ind w:left="0"/>
            </w:pPr>
          </w:p>
        </w:tc>
        <w:tc>
          <w:tcPr>
            <w:tcW w:w="2700" w:type="dxa"/>
          </w:tcPr>
          <w:p w14:paraId="3F6B1294" w14:textId="7DB9E901" w:rsidR="003237D8" w:rsidRDefault="003237D8">
            <w:pPr>
              <w:pStyle w:val="ListParagraph"/>
              <w:ind w:left="0"/>
            </w:pPr>
            <w:r>
              <w:t>…</w:t>
            </w:r>
          </w:p>
        </w:tc>
        <w:tc>
          <w:tcPr>
            <w:tcW w:w="1115" w:type="dxa"/>
          </w:tcPr>
          <w:p w14:paraId="09B48FE3" w14:textId="77777777" w:rsidR="003237D8" w:rsidRDefault="003237D8">
            <w:pPr>
              <w:pStyle w:val="ListParagraph"/>
              <w:ind w:left="0"/>
            </w:pPr>
          </w:p>
        </w:tc>
        <w:tc>
          <w:tcPr>
            <w:tcW w:w="1870" w:type="dxa"/>
          </w:tcPr>
          <w:p w14:paraId="6F009BF4" w14:textId="77777777" w:rsidR="003237D8" w:rsidRDefault="003237D8">
            <w:pPr>
              <w:pStyle w:val="ListParagraph"/>
              <w:ind w:left="0"/>
            </w:pPr>
          </w:p>
        </w:tc>
        <w:tc>
          <w:tcPr>
            <w:tcW w:w="1870" w:type="dxa"/>
          </w:tcPr>
          <w:p w14:paraId="056BCB17" w14:textId="77777777" w:rsidR="003237D8" w:rsidRDefault="003237D8">
            <w:pPr>
              <w:pStyle w:val="ListParagraph"/>
              <w:ind w:left="0"/>
            </w:pPr>
          </w:p>
        </w:tc>
      </w:tr>
      <w:tr w:rsidR="003237D8" w14:paraId="0EE50E70" w14:textId="77777777" w:rsidTr="00EA62E3">
        <w:tc>
          <w:tcPr>
            <w:tcW w:w="1795" w:type="dxa"/>
          </w:tcPr>
          <w:p w14:paraId="7594FB1C" w14:textId="288A130D" w:rsidR="003237D8" w:rsidRDefault="003237D8">
            <w:pPr>
              <w:pStyle w:val="ListParagraph"/>
              <w:ind w:left="0"/>
            </w:pPr>
            <w:r>
              <w:t>Audio</w:t>
            </w:r>
          </w:p>
        </w:tc>
        <w:tc>
          <w:tcPr>
            <w:tcW w:w="2700" w:type="dxa"/>
          </w:tcPr>
          <w:p w14:paraId="6F725BE7" w14:textId="77777777" w:rsidR="003237D8" w:rsidRDefault="003237D8">
            <w:pPr>
              <w:pStyle w:val="ListParagraph"/>
              <w:ind w:left="0"/>
            </w:pPr>
          </w:p>
        </w:tc>
        <w:tc>
          <w:tcPr>
            <w:tcW w:w="1115" w:type="dxa"/>
          </w:tcPr>
          <w:p w14:paraId="113C9B24" w14:textId="77777777" w:rsidR="003237D8" w:rsidRDefault="003237D8">
            <w:pPr>
              <w:pStyle w:val="ListParagraph"/>
              <w:ind w:left="0"/>
            </w:pPr>
          </w:p>
        </w:tc>
        <w:tc>
          <w:tcPr>
            <w:tcW w:w="1870" w:type="dxa"/>
          </w:tcPr>
          <w:p w14:paraId="5D186F0C" w14:textId="77777777" w:rsidR="003237D8" w:rsidRDefault="003237D8">
            <w:pPr>
              <w:pStyle w:val="ListParagraph"/>
              <w:ind w:left="0"/>
            </w:pPr>
          </w:p>
        </w:tc>
        <w:tc>
          <w:tcPr>
            <w:tcW w:w="1870" w:type="dxa"/>
          </w:tcPr>
          <w:p w14:paraId="0D68F754" w14:textId="77777777" w:rsidR="003237D8" w:rsidRDefault="003237D8">
            <w:pPr>
              <w:pStyle w:val="ListParagraph"/>
              <w:ind w:left="0"/>
            </w:pPr>
          </w:p>
        </w:tc>
      </w:tr>
      <w:tr w:rsidR="003237D8" w14:paraId="7DB3DE25" w14:textId="77777777" w:rsidTr="00EA62E3">
        <w:tc>
          <w:tcPr>
            <w:tcW w:w="1795" w:type="dxa"/>
          </w:tcPr>
          <w:p w14:paraId="331FDB3C" w14:textId="77777777" w:rsidR="003237D8" w:rsidRDefault="003237D8">
            <w:pPr>
              <w:pStyle w:val="ListParagraph"/>
              <w:ind w:left="0"/>
            </w:pPr>
          </w:p>
        </w:tc>
        <w:tc>
          <w:tcPr>
            <w:tcW w:w="2700" w:type="dxa"/>
          </w:tcPr>
          <w:p w14:paraId="682A4C1C" w14:textId="0582EB3A" w:rsidR="003237D8" w:rsidRDefault="003237D8">
            <w:pPr>
              <w:pStyle w:val="ListParagraph"/>
              <w:ind w:left="0"/>
            </w:pPr>
            <w:r>
              <w:t>Association podcasts - 2019-today</w:t>
            </w:r>
          </w:p>
        </w:tc>
        <w:tc>
          <w:tcPr>
            <w:tcW w:w="1115" w:type="dxa"/>
          </w:tcPr>
          <w:p w14:paraId="39B6BAAB" w14:textId="77777777" w:rsidR="003237D8" w:rsidRDefault="003237D8">
            <w:pPr>
              <w:pStyle w:val="ListParagraph"/>
              <w:ind w:left="0"/>
            </w:pPr>
          </w:p>
        </w:tc>
        <w:tc>
          <w:tcPr>
            <w:tcW w:w="1870" w:type="dxa"/>
          </w:tcPr>
          <w:p w14:paraId="32240C90" w14:textId="77777777" w:rsidR="003237D8" w:rsidRDefault="003237D8">
            <w:pPr>
              <w:pStyle w:val="ListParagraph"/>
              <w:ind w:left="0"/>
            </w:pPr>
          </w:p>
        </w:tc>
        <w:tc>
          <w:tcPr>
            <w:tcW w:w="1870" w:type="dxa"/>
          </w:tcPr>
          <w:p w14:paraId="2C02AD02" w14:textId="77777777" w:rsidR="003237D8" w:rsidRDefault="003237D8">
            <w:pPr>
              <w:pStyle w:val="ListParagraph"/>
              <w:ind w:left="0"/>
            </w:pPr>
          </w:p>
        </w:tc>
      </w:tr>
      <w:tr w:rsidR="003237D8" w14:paraId="12B86251" w14:textId="77777777" w:rsidTr="00EA62E3">
        <w:tc>
          <w:tcPr>
            <w:tcW w:w="1795" w:type="dxa"/>
          </w:tcPr>
          <w:p w14:paraId="166F3F42" w14:textId="77777777" w:rsidR="003237D8" w:rsidRDefault="003237D8">
            <w:pPr>
              <w:pStyle w:val="ListParagraph"/>
              <w:ind w:left="0"/>
            </w:pPr>
          </w:p>
        </w:tc>
        <w:tc>
          <w:tcPr>
            <w:tcW w:w="2700" w:type="dxa"/>
          </w:tcPr>
          <w:p w14:paraId="44DA9161" w14:textId="017C874C" w:rsidR="003237D8" w:rsidRDefault="003237D8">
            <w:pPr>
              <w:pStyle w:val="ListParagraph"/>
              <w:ind w:left="0"/>
            </w:pPr>
            <w:r>
              <w:t>Association podcasts – pre-2019</w:t>
            </w:r>
          </w:p>
        </w:tc>
        <w:tc>
          <w:tcPr>
            <w:tcW w:w="1115" w:type="dxa"/>
          </w:tcPr>
          <w:p w14:paraId="10081E3E" w14:textId="77777777" w:rsidR="003237D8" w:rsidRDefault="003237D8">
            <w:pPr>
              <w:pStyle w:val="ListParagraph"/>
              <w:ind w:left="0"/>
            </w:pPr>
          </w:p>
        </w:tc>
        <w:tc>
          <w:tcPr>
            <w:tcW w:w="1870" w:type="dxa"/>
          </w:tcPr>
          <w:p w14:paraId="227CE87F" w14:textId="77777777" w:rsidR="003237D8" w:rsidRDefault="003237D8">
            <w:pPr>
              <w:pStyle w:val="ListParagraph"/>
              <w:ind w:left="0"/>
            </w:pPr>
          </w:p>
        </w:tc>
        <w:tc>
          <w:tcPr>
            <w:tcW w:w="1870" w:type="dxa"/>
          </w:tcPr>
          <w:p w14:paraId="2CF01DEA" w14:textId="77777777" w:rsidR="003237D8" w:rsidRDefault="003237D8">
            <w:pPr>
              <w:pStyle w:val="ListParagraph"/>
              <w:ind w:left="0"/>
            </w:pPr>
          </w:p>
        </w:tc>
      </w:tr>
      <w:tr w:rsidR="003237D8" w14:paraId="66017F77" w14:textId="77777777" w:rsidTr="00EA62E3">
        <w:tc>
          <w:tcPr>
            <w:tcW w:w="1795" w:type="dxa"/>
          </w:tcPr>
          <w:p w14:paraId="2E92C8B5" w14:textId="77777777" w:rsidR="003237D8" w:rsidRDefault="003237D8">
            <w:pPr>
              <w:pStyle w:val="ListParagraph"/>
              <w:ind w:left="0"/>
            </w:pPr>
          </w:p>
        </w:tc>
        <w:tc>
          <w:tcPr>
            <w:tcW w:w="2700" w:type="dxa"/>
          </w:tcPr>
          <w:p w14:paraId="502A92E8" w14:textId="30C4A5F4" w:rsidR="003237D8" w:rsidRDefault="003237D8">
            <w:pPr>
              <w:pStyle w:val="ListParagraph"/>
              <w:ind w:left="0"/>
            </w:pPr>
            <w:r>
              <w:t>…</w:t>
            </w:r>
          </w:p>
        </w:tc>
        <w:tc>
          <w:tcPr>
            <w:tcW w:w="1115" w:type="dxa"/>
          </w:tcPr>
          <w:p w14:paraId="0C52AF3E" w14:textId="77777777" w:rsidR="003237D8" w:rsidRDefault="003237D8">
            <w:pPr>
              <w:pStyle w:val="ListParagraph"/>
              <w:ind w:left="0"/>
            </w:pPr>
          </w:p>
        </w:tc>
        <w:tc>
          <w:tcPr>
            <w:tcW w:w="1870" w:type="dxa"/>
          </w:tcPr>
          <w:p w14:paraId="5B1992A5" w14:textId="77777777" w:rsidR="003237D8" w:rsidRDefault="003237D8">
            <w:pPr>
              <w:pStyle w:val="ListParagraph"/>
              <w:ind w:left="0"/>
            </w:pPr>
          </w:p>
        </w:tc>
        <w:tc>
          <w:tcPr>
            <w:tcW w:w="1870" w:type="dxa"/>
          </w:tcPr>
          <w:p w14:paraId="7F1BBBD3" w14:textId="77777777" w:rsidR="003237D8" w:rsidRDefault="003237D8">
            <w:pPr>
              <w:pStyle w:val="ListParagraph"/>
              <w:ind w:left="0"/>
            </w:pPr>
          </w:p>
        </w:tc>
      </w:tr>
      <w:tr w:rsidR="003237D8" w14:paraId="07032533" w14:textId="77777777" w:rsidTr="00EA62E3">
        <w:tc>
          <w:tcPr>
            <w:tcW w:w="1795" w:type="dxa"/>
          </w:tcPr>
          <w:p w14:paraId="312AEA74" w14:textId="41A0803B" w:rsidR="003237D8" w:rsidRDefault="003237D8">
            <w:pPr>
              <w:pStyle w:val="ListParagraph"/>
              <w:ind w:left="0"/>
            </w:pPr>
            <w:r>
              <w:t>Social Media</w:t>
            </w:r>
          </w:p>
        </w:tc>
        <w:tc>
          <w:tcPr>
            <w:tcW w:w="2700" w:type="dxa"/>
          </w:tcPr>
          <w:p w14:paraId="5671227B" w14:textId="77777777" w:rsidR="003237D8" w:rsidRDefault="003237D8">
            <w:pPr>
              <w:pStyle w:val="ListParagraph"/>
              <w:ind w:left="0"/>
            </w:pPr>
          </w:p>
        </w:tc>
        <w:tc>
          <w:tcPr>
            <w:tcW w:w="1115" w:type="dxa"/>
          </w:tcPr>
          <w:p w14:paraId="4D44A751" w14:textId="77777777" w:rsidR="003237D8" w:rsidRDefault="003237D8">
            <w:pPr>
              <w:pStyle w:val="ListParagraph"/>
              <w:ind w:left="0"/>
            </w:pPr>
          </w:p>
        </w:tc>
        <w:tc>
          <w:tcPr>
            <w:tcW w:w="1870" w:type="dxa"/>
          </w:tcPr>
          <w:p w14:paraId="5DD3B813" w14:textId="77777777" w:rsidR="003237D8" w:rsidRDefault="003237D8">
            <w:pPr>
              <w:pStyle w:val="ListParagraph"/>
              <w:ind w:left="0"/>
            </w:pPr>
          </w:p>
        </w:tc>
        <w:tc>
          <w:tcPr>
            <w:tcW w:w="1870" w:type="dxa"/>
          </w:tcPr>
          <w:p w14:paraId="1E498F17" w14:textId="77777777" w:rsidR="003237D8" w:rsidRDefault="003237D8">
            <w:pPr>
              <w:pStyle w:val="ListParagraph"/>
              <w:ind w:left="0"/>
            </w:pPr>
          </w:p>
        </w:tc>
      </w:tr>
      <w:tr w:rsidR="003237D8" w14:paraId="62791DB6" w14:textId="77777777" w:rsidTr="00EA62E3">
        <w:tc>
          <w:tcPr>
            <w:tcW w:w="1795" w:type="dxa"/>
          </w:tcPr>
          <w:p w14:paraId="255FDA93" w14:textId="77777777" w:rsidR="003237D8" w:rsidRDefault="003237D8">
            <w:pPr>
              <w:pStyle w:val="ListParagraph"/>
              <w:ind w:left="0"/>
            </w:pPr>
          </w:p>
        </w:tc>
        <w:tc>
          <w:tcPr>
            <w:tcW w:w="2700" w:type="dxa"/>
          </w:tcPr>
          <w:p w14:paraId="6950FB90" w14:textId="04E6865A" w:rsidR="003237D8" w:rsidRDefault="003237D8">
            <w:pPr>
              <w:pStyle w:val="ListParagraph"/>
              <w:ind w:left="0"/>
            </w:pPr>
            <w:r>
              <w:t>Association Facebook account</w:t>
            </w:r>
          </w:p>
        </w:tc>
        <w:tc>
          <w:tcPr>
            <w:tcW w:w="1115" w:type="dxa"/>
          </w:tcPr>
          <w:p w14:paraId="62CFAC0F" w14:textId="77777777" w:rsidR="003237D8" w:rsidRDefault="003237D8">
            <w:pPr>
              <w:pStyle w:val="ListParagraph"/>
              <w:ind w:left="0"/>
            </w:pPr>
          </w:p>
        </w:tc>
        <w:tc>
          <w:tcPr>
            <w:tcW w:w="1870" w:type="dxa"/>
          </w:tcPr>
          <w:p w14:paraId="5408B91A" w14:textId="77777777" w:rsidR="003237D8" w:rsidRDefault="003237D8">
            <w:pPr>
              <w:pStyle w:val="ListParagraph"/>
              <w:ind w:left="0"/>
            </w:pPr>
          </w:p>
        </w:tc>
        <w:tc>
          <w:tcPr>
            <w:tcW w:w="1870" w:type="dxa"/>
          </w:tcPr>
          <w:p w14:paraId="6DB20BBC" w14:textId="77777777" w:rsidR="003237D8" w:rsidRDefault="003237D8">
            <w:pPr>
              <w:pStyle w:val="ListParagraph"/>
              <w:ind w:left="0"/>
            </w:pPr>
          </w:p>
        </w:tc>
      </w:tr>
      <w:tr w:rsidR="003237D8" w14:paraId="242ED373" w14:textId="77777777" w:rsidTr="00EA62E3">
        <w:tc>
          <w:tcPr>
            <w:tcW w:w="1795" w:type="dxa"/>
          </w:tcPr>
          <w:p w14:paraId="51CCCBA2" w14:textId="77777777" w:rsidR="003237D8" w:rsidRDefault="003237D8">
            <w:pPr>
              <w:pStyle w:val="ListParagraph"/>
              <w:ind w:left="0"/>
            </w:pPr>
          </w:p>
        </w:tc>
        <w:tc>
          <w:tcPr>
            <w:tcW w:w="2700" w:type="dxa"/>
          </w:tcPr>
          <w:p w14:paraId="38ACD666" w14:textId="240CB2D5" w:rsidR="003237D8" w:rsidRDefault="003237D8">
            <w:pPr>
              <w:pStyle w:val="ListParagraph"/>
              <w:ind w:left="0"/>
            </w:pPr>
            <w:r>
              <w:t>4H Program Facebook account</w:t>
            </w:r>
          </w:p>
        </w:tc>
        <w:tc>
          <w:tcPr>
            <w:tcW w:w="1115" w:type="dxa"/>
          </w:tcPr>
          <w:p w14:paraId="59A9EB02" w14:textId="77777777" w:rsidR="003237D8" w:rsidRDefault="003237D8">
            <w:pPr>
              <w:pStyle w:val="ListParagraph"/>
              <w:ind w:left="0"/>
            </w:pPr>
          </w:p>
        </w:tc>
        <w:tc>
          <w:tcPr>
            <w:tcW w:w="1870" w:type="dxa"/>
          </w:tcPr>
          <w:p w14:paraId="66A99167" w14:textId="77777777" w:rsidR="003237D8" w:rsidRDefault="003237D8">
            <w:pPr>
              <w:pStyle w:val="ListParagraph"/>
              <w:ind w:left="0"/>
            </w:pPr>
          </w:p>
        </w:tc>
        <w:tc>
          <w:tcPr>
            <w:tcW w:w="1870" w:type="dxa"/>
          </w:tcPr>
          <w:p w14:paraId="123C08EB" w14:textId="77777777" w:rsidR="003237D8" w:rsidRDefault="003237D8">
            <w:pPr>
              <w:pStyle w:val="ListParagraph"/>
              <w:ind w:left="0"/>
            </w:pPr>
          </w:p>
        </w:tc>
      </w:tr>
      <w:tr w:rsidR="003237D8" w14:paraId="1DFC692D" w14:textId="77777777" w:rsidTr="00EA62E3">
        <w:tc>
          <w:tcPr>
            <w:tcW w:w="1795" w:type="dxa"/>
          </w:tcPr>
          <w:p w14:paraId="7D918FBE" w14:textId="77777777" w:rsidR="003237D8" w:rsidRDefault="003237D8">
            <w:pPr>
              <w:pStyle w:val="ListParagraph"/>
              <w:ind w:left="0"/>
            </w:pPr>
          </w:p>
        </w:tc>
        <w:tc>
          <w:tcPr>
            <w:tcW w:w="2700" w:type="dxa"/>
          </w:tcPr>
          <w:p w14:paraId="54447691" w14:textId="126E7675" w:rsidR="003237D8" w:rsidRDefault="003237D8">
            <w:pPr>
              <w:pStyle w:val="ListParagraph"/>
              <w:ind w:left="0"/>
            </w:pPr>
            <w:r>
              <w:t>Association Instagram account</w:t>
            </w:r>
          </w:p>
        </w:tc>
        <w:tc>
          <w:tcPr>
            <w:tcW w:w="1115" w:type="dxa"/>
          </w:tcPr>
          <w:p w14:paraId="61856CF8" w14:textId="77777777" w:rsidR="003237D8" w:rsidRDefault="003237D8">
            <w:pPr>
              <w:pStyle w:val="ListParagraph"/>
              <w:ind w:left="0"/>
            </w:pPr>
          </w:p>
        </w:tc>
        <w:tc>
          <w:tcPr>
            <w:tcW w:w="1870" w:type="dxa"/>
          </w:tcPr>
          <w:p w14:paraId="56B24D32" w14:textId="77777777" w:rsidR="003237D8" w:rsidRDefault="003237D8">
            <w:pPr>
              <w:pStyle w:val="ListParagraph"/>
              <w:ind w:left="0"/>
            </w:pPr>
          </w:p>
        </w:tc>
        <w:tc>
          <w:tcPr>
            <w:tcW w:w="1870" w:type="dxa"/>
          </w:tcPr>
          <w:p w14:paraId="11484E9C" w14:textId="77777777" w:rsidR="003237D8" w:rsidRDefault="003237D8">
            <w:pPr>
              <w:pStyle w:val="ListParagraph"/>
              <w:ind w:left="0"/>
            </w:pPr>
          </w:p>
        </w:tc>
      </w:tr>
      <w:tr w:rsidR="003237D8" w14:paraId="0CA93C4E" w14:textId="77777777" w:rsidTr="00EA62E3">
        <w:tc>
          <w:tcPr>
            <w:tcW w:w="1795" w:type="dxa"/>
          </w:tcPr>
          <w:p w14:paraId="74F4901C" w14:textId="77777777" w:rsidR="003237D8" w:rsidRDefault="003237D8">
            <w:pPr>
              <w:pStyle w:val="ListParagraph"/>
              <w:ind w:left="0"/>
            </w:pPr>
          </w:p>
        </w:tc>
        <w:tc>
          <w:tcPr>
            <w:tcW w:w="2700" w:type="dxa"/>
          </w:tcPr>
          <w:p w14:paraId="65497FE6" w14:textId="71A403F5" w:rsidR="003237D8" w:rsidRDefault="003237D8">
            <w:pPr>
              <w:pStyle w:val="ListParagraph"/>
              <w:ind w:left="0"/>
            </w:pPr>
            <w:r>
              <w:t>….</w:t>
            </w:r>
          </w:p>
        </w:tc>
        <w:tc>
          <w:tcPr>
            <w:tcW w:w="1115" w:type="dxa"/>
          </w:tcPr>
          <w:p w14:paraId="4FBC92F7" w14:textId="77777777" w:rsidR="003237D8" w:rsidRDefault="003237D8">
            <w:pPr>
              <w:pStyle w:val="ListParagraph"/>
              <w:ind w:left="0"/>
            </w:pPr>
          </w:p>
        </w:tc>
        <w:tc>
          <w:tcPr>
            <w:tcW w:w="1870" w:type="dxa"/>
          </w:tcPr>
          <w:p w14:paraId="105EE39A" w14:textId="77777777" w:rsidR="003237D8" w:rsidRDefault="003237D8">
            <w:pPr>
              <w:pStyle w:val="ListParagraph"/>
              <w:ind w:left="0"/>
            </w:pPr>
          </w:p>
        </w:tc>
        <w:tc>
          <w:tcPr>
            <w:tcW w:w="1870" w:type="dxa"/>
          </w:tcPr>
          <w:p w14:paraId="234E4491" w14:textId="77777777" w:rsidR="003237D8" w:rsidRDefault="003237D8">
            <w:pPr>
              <w:pStyle w:val="ListParagraph"/>
              <w:ind w:left="0"/>
            </w:pPr>
          </w:p>
        </w:tc>
      </w:tr>
      <w:tr w:rsidR="003237D8" w14:paraId="01C90330" w14:textId="77777777" w:rsidTr="00EA62E3">
        <w:tc>
          <w:tcPr>
            <w:tcW w:w="1795" w:type="dxa"/>
          </w:tcPr>
          <w:p w14:paraId="06BC1CD8" w14:textId="58CDC133" w:rsidR="003237D8" w:rsidRDefault="003237D8">
            <w:pPr>
              <w:pStyle w:val="ListParagraph"/>
              <w:ind w:left="0"/>
            </w:pPr>
            <w:r>
              <w:t>Email Campaigns</w:t>
            </w:r>
          </w:p>
        </w:tc>
        <w:tc>
          <w:tcPr>
            <w:tcW w:w="2700" w:type="dxa"/>
          </w:tcPr>
          <w:p w14:paraId="79AB4E93" w14:textId="77777777" w:rsidR="003237D8" w:rsidRDefault="003237D8">
            <w:pPr>
              <w:pStyle w:val="ListParagraph"/>
              <w:ind w:left="0"/>
            </w:pPr>
          </w:p>
        </w:tc>
        <w:tc>
          <w:tcPr>
            <w:tcW w:w="1115" w:type="dxa"/>
          </w:tcPr>
          <w:p w14:paraId="3BF261E0" w14:textId="77777777" w:rsidR="003237D8" w:rsidRDefault="003237D8">
            <w:pPr>
              <w:pStyle w:val="ListParagraph"/>
              <w:ind w:left="0"/>
            </w:pPr>
          </w:p>
        </w:tc>
        <w:tc>
          <w:tcPr>
            <w:tcW w:w="1870" w:type="dxa"/>
          </w:tcPr>
          <w:p w14:paraId="5CA1AD9C" w14:textId="77777777" w:rsidR="003237D8" w:rsidRDefault="003237D8">
            <w:pPr>
              <w:pStyle w:val="ListParagraph"/>
              <w:ind w:left="0"/>
            </w:pPr>
          </w:p>
        </w:tc>
        <w:tc>
          <w:tcPr>
            <w:tcW w:w="1870" w:type="dxa"/>
          </w:tcPr>
          <w:p w14:paraId="418E0E57" w14:textId="77777777" w:rsidR="003237D8" w:rsidRDefault="003237D8">
            <w:pPr>
              <w:pStyle w:val="ListParagraph"/>
              <w:ind w:left="0"/>
            </w:pPr>
          </w:p>
        </w:tc>
      </w:tr>
      <w:tr w:rsidR="003237D8" w14:paraId="36E7C3AD" w14:textId="77777777" w:rsidTr="003237D8">
        <w:tc>
          <w:tcPr>
            <w:tcW w:w="1795" w:type="dxa"/>
          </w:tcPr>
          <w:p w14:paraId="18F047B7" w14:textId="77777777" w:rsidR="003237D8" w:rsidRDefault="003237D8">
            <w:pPr>
              <w:pStyle w:val="ListParagraph"/>
              <w:ind w:left="0"/>
            </w:pPr>
          </w:p>
        </w:tc>
        <w:tc>
          <w:tcPr>
            <w:tcW w:w="2700" w:type="dxa"/>
          </w:tcPr>
          <w:p w14:paraId="54FBE543" w14:textId="5039F944" w:rsidR="003237D8" w:rsidRDefault="003237D8">
            <w:pPr>
              <w:pStyle w:val="ListParagraph"/>
              <w:ind w:left="0"/>
            </w:pPr>
            <w:r>
              <w:t>Monthly newsletter (</w:t>
            </w:r>
            <w:proofErr w:type="spellStart"/>
            <w:r>
              <w:t>mailchimp</w:t>
            </w:r>
            <w:proofErr w:type="spellEnd"/>
            <w:r>
              <w:t>)</w:t>
            </w:r>
          </w:p>
        </w:tc>
        <w:tc>
          <w:tcPr>
            <w:tcW w:w="1115" w:type="dxa"/>
          </w:tcPr>
          <w:p w14:paraId="5E971481" w14:textId="77777777" w:rsidR="003237D8" w:rsidRDefault="003237D8">
            <w:pPr>
              <w:pStyle w:val="ListParagraph"/>
              <w:ind w:left="0"/>
            </w:pPr>
          </w:p>
        </w:tc>
        <w:tc>
          <w:tcPr>
            <w:tcW w:w="1870" w:type="dxa"/>
          </w:tcPr>
          <w:p w14:paraId="64FA788B" w14:textId="77777777" w:rsidR="003237D8" w:rsidRDefault="003237D8">
            <w:pPr>
              <w:pStyle w:val="ListParagraph"/>
              <w:ind w:left="0"/>
            </w:pPr>
          </w:p>
        </w:tc>
        <w:tc>
          <w:tcPr>
            <w:tcW w:w="1870" w:type="dxa"/>
          </w:tcPr>
          <w:p w14:paraId="77EF6AF9" w14:textId="77777777" w:rsidR="003237D8" w:rsidRDefault="003237D8">
            <w:pPr>
              <w:pStyle w:val="ListParagraph"/>
              <w:ind w:left="0"/>
            </w:pPr>
          </w:p>
        </w:tc>
      </w:tr>
      <w:tr w:rsidR="003237D8" w14:paraId="0F50A0F6" w14:textId="77777777" w:rsidTr="003237D8">
        <w:tc>
          <w:tcPr>
            <w:tcW w:w="1795" w:type="dxa"/>
          </w:tcPr>
          <w:p w14:paraId="3C1A9EB8" w14:textId="77777777" w:rsidR="003237D8" w:rsidRDefault="003237D8">
            <w:pPr>
              <w:pStyle w:val="ListParagraph"/>
              <w:ind w:left="0"/>
            </w:pPr>
          </w:p>
        </w:tc>
        <w:tc>
          <w:tcPr>
            <w:tcW w:w="2700" w:type="dxa"/>
          </w:tcPr>
          <w:p w14:paraId="6447DFF1" w14:textId="4E23558F" w:rsidR="003237D8" w:rsidRDefault="003237D8">
            <w:pPr>
              <w:pStyle w:val="ListParagraph"/>
              <w:ind w:left="0"/>
            </w:pPr>
            <w:r>
              <w:t>Weekly report to boards (</w:t>
            </w:r>
            <w:proofErr w:type="spellStart"/>
            <w:r>
              <w:t>Lyris</w:t>
            </w:r>
            <w:proofErr w:type="spellEnd"/>
            <w:r>
              <w:t xml:space="preserve"> listserv)</w:t>
            </w:r>
          </w:p>
        </w:tc>
        <w:tc>
          <w:tcPr>
            <w:tcW w:w="1115" w:type="dxa"/>
          </w:tcPr>
          <w:p w14:paraId="34671E5B" w14:textId="77777777" w:rsidR="003237D8" w:rsidRDefault="003237D8">
            <w:pPr>
              <w:pStyle w:val="ListParagraph"/>
              <w:ind w:left="0"/>
            </w:pPr>
          </w:p>
        </w:tc>
        <w:tc>
          <w:tcPr>
            <w:tcW w:w="1870" w:type="dxa"/>
          </w:tcPr>
          <w:p w14:paraId="730461EC" w14:textId="77777777" w:rsidR="003237D8" w:rsidRDefault="003237D8">
            <w:pPr>
              <w:pStyle w:val="ListParagraph"/>
              <w:ind w:left="0"/>
            </w:pPr>
          </w:p>
        </w:tc>
        <w:tc>
          <w:tcPr>
            <w:tcW w:w="1870" w:type="dxa"/>
          </w:tcPr>
          <w:p w14:paraId="0A2D84E9" w14:textId="77777777" w:rsidR="003237D8" w:rsidRDefault="003237D8">
            <w:pPr>
              <w:pStyle w:val="ListParagraph"/>
              <w:ind w:left="0"/>
            </w:pPr>
          </w:p>
        </w:tc>
      </w:tr>
      <w:tr w:rsidR="003237D8" w14:paraId="42615098" w14:textId="77777777" w:rsidTr="003237D8">
        <w:tc>
          <w:tcPr>
            <w:tcW w:w="1795" w:type="dxa"/>
          </w:tcPr>
          <w:p w14:paraId="2EEBCD93" w14:textId="77777777" w:rsidR="003237D8" w:rsidRDefault="003237D8">
            <w:pPr>
              <w:pStyle w:val="ListParagraph"/>
              <w:ind w:left="0"/>
            </w:pPr>
          </w:p>
        </w:tc>
        <w:tc>
          <w:tcPr>
            <w:tcW w:w="2700" w:type="dxa"/>
          </w:tcPr>
          <w:p w14:paraId="273A48A3" w14:textId="7B507BBE" w:rsidR="003237D8" w:rsidRDefault="003237D8">
            <w:pPr>
              <w:pStyle w:val="ListParagraph"/>
              <w:ind w:left="0"/>
            </w:pPr>
            <w:r>
              <w:t>…</w:t>
            </w:r>
          </w:p>
        </w:tc>
        <w:tc>
          <w:tcPr>
            <w:tcW w:w="1115" w:type="dxa"/>
          </w:tcPr>
          <w:p w14:paraId="02014C97" w14:textId="77777777" w:rsidR="003237D8" w:rsidRDefault="003237D8">
            <w:pPr>
              <w:pStyle w:val="ListParagraph"/>
              <w:ind w:left="0"/>
            </w:pPr>
          </w:p>
        </w:tc>
        <w:tc>
          <w:tcPr>
            <w:tcW w:w="1870" w:type="dxa"/>
          </w:tcPr>
          <w:p w14:paraId="06E3F940" w14:textId="77777777" w:rsidR="003237D8" w:rsidRDefault="003237D8">
            <w:pPr>
              <w:pStyle w:val="ListParagraph"/>
              <w:ind w:left="0"/>
            </w:pPr>
          </w:p>
        </w:tc>
        <w:tc>
          <w:tcPr>
            <w:tcW w:w="1870" w:type="dxa"/>
          </w:tcPr>
          <w:p w14:paraId="72DDCF29" w14:textId="77777777" w:rsidR="003237D8" w:rsidRDefault="003237D8">
            <w:pPr>
              <w:pStyle w:val="ListParagraph"/>
              <w:ind w:left="0"/>
            </w:pPr>
          </w:p>
        </w:tc>
      </w:tr>
      <w:tr w:rsidR="003237D8" w14:paraId="13967229" w14:textId="77777777" w:rsidTr="003237D8">
        <w:tc>
          <w:tcPr>
            <w:tcW w:w="1795" w:type="dxa"/>
          </w:tcPr>
          <w:p w14:paraId="185595FB" w14:textId="7C7F8EF8" w:rsidR="003237D8" w:rsidRDefault="003237D8">
            <w:pPr>
              <w:pStyle w:val="ListParagraph"/>
              <w:ind w:left="0"/>
            </w:pPr>
            <w:r>
              <w:t>Software</w:t>
            </w:r>
          </w:p>
        </w:tc>
        <w:tc>
          <w:tcPr>
            <w:tcW w:w="2700" w:type="dxa"/>
          </w:tcPr>
          <w:p w14:paraId="26677362" w14:textId="77777777" w:rsidR="003237D8" w:rsidRDefault="003237D8">
            <w:pPr>
              <w:pStyle w:val="ListParagraph"/>
              <w:ind w:left="0"/>
            </w:pPr>
          </w:p>
        </w:tc>
        <w:tc>
          <w:tcPr>
            <w:tcW w:w="1115" w:type="dxa"/>
          </w:tcPr>
          <w:p w14:paraId="69C24F17" w14:textId="77777777" w:rsidR="003237D8" w:rsidRDefault="003237D8">
            <w:pPr>
              <w:pStyle w:val="ListParagraph"/>
              <w:ind w:left="0"/>
            </w:pPr>
          </w:p>
        </w:tc>
        <w:tc>
          <w:tcPr>
            <w:tcW w:w="1870" w:type="dxa"/>
          </w:tcPr>
          <w:p w14:paraId="5E61130D" w14:textId="77777777" w:rsidR="003237D8" w:rsidRDefault="003237D8">
            <w:pPr>
              <w:pStyle w:val="ListParagraph"/>
              <w:ind w:left="0"/>
            </w:pPr>
          </w:p>
        </w:tc>
        <w:tc>
          <w:tcPr>
            <w:tcW w:w="1870" w:type="dxa"/>
          </w:tcPr>
          <w:p w14:paraId="4D24B090" w14:textId="77777777" w:rsidR="003237D8" w:rsidRDefault="003237D8">
            <w:pPr>
              <w:pStyle w:val="ListParagraph"/>
              <w:ind w:left="0"/>
            </w:pPr>
          </w:p>
        </w:tc>
      </w:tr>
      <w:tr w:rsidR="003237D8" w14:paraId="27042D3E" w14:textId="77777777" w:rsidTr="003237D8">
        <w:tc>
          <w:tcPr>
            <w:tcW w:w="1795" w:type="dxa"/>
          </w:tcPr>
          <w:p w14:paraId="3E088017" w14:textId="35EFB8A9" w:rsidR="003237D8" w:rsidRDefault="003237D8">
            <w:pPr>
              <w:pStyle w:val="ListParagraph"/>
              <w:ind w:left="0"/>
            </w:pPr>
            <w:r>
              <w:t>Databases</w:t>
            </w:r>
          </w:p>
        </w:tc>
        <w:tc>
          <w:tcPr>
            <w:tcW w:w="2700" w:type="dxa"/>
          </w:tcPr>
          <w:p w14:paraId="6726C333" w14:textId="77777777" w:rsidR="003237D8" w:rsidRDefault="003237D8">
            <w:pPr>
              <w:pStyle w:val="ListParagraph"/>
              <w:ind w:left="0"/>
            </w:pPr>
          </w:p>
        </w:tc>
        <w:tc>
          <w:tcPr>
            <w:tcW w:w="1115" w:type="dxa"/>
          </w:tcPr>
          <w:p w14:paraId="551B7B5B" w14:textId="77777777" w:rsidR="003237D8" w:rsidRDefault="003237D8">
            <w:pPr>
              <w:pStyle w:val="ListParagraph"/>
              <w:ind w:left="0"/>
            </w:pPr>
          </w:p>
        </w:tc>
        <w:tc>
          <w:tcPr>
            <w:tcW w:w="1870" w:type="dxa"/>
          </w:tcPr>
          <w:p w14:paraId="1A582741" w14:textId="77777777" w:rsidR="003237D8" w:rsidRDefault="003237D8">
            <w:pPr>
              <w:pStyle w:val="ListParagraph"/>
              <w:ind w:left="0"/>
            </w:pPr>
          </w:p>
        </w:tc>
        <w:tc>
          <w:tcPr>
            <w:tcW w:w="1870" w:type="dxa"/>
          </w:tcPr>
          <w:p w14:paraId="42E6B03F" w14:textId="77777777" w:rsidR="003237D8" w:rsidRDefault="003237D8">
            <w:pPr>
              <w:pStyle w:val="ListParagraph"/>
              <w:ind w:left="0"/>
            </w:pPr>
          </w:p>
        </w:tc>
      </w:tr>
    </w:tbl>
    <w:p w14:paraId="27E60A72" w14:textId="77777777" w:rsidR="003237D8" w:rsidRDefault="003237D8">
      <w:pPr>
        <w:pStyle w:val="ListParagraph"/>
        <w:ind w:left="0"/>
      </w:pPr>
    </w:p>
    <w:p w14:paraId="5D858B47" w14:textId="673D0D57" w:rsidR="00B35CD6" w:rsidRDefault="00B35CD6">
      <w:pPr>
        <w:pStyle w:val="ListParagraph"/>
        <w:ind w:left="0"/>
      </w:pPr>
    </w:p>
    <w:p w14:paraId="2C35A7AF" w14:textId="77777777" w:rsidR="00B35CD6" w:rsidRDefault="00B35CD6" w:rsidP="00EA62E3">
      <w:pPr>
        <w:pStyle w:val="ListParagraph"/>
        <w:ind w:left="0"/>
      </w:pPr>
    </w:p>
    <w:sectPr w:rsidR="00B35CD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A4F89" w14:textId="77777777" w:rsidR="00BD5E36" w:rsidRDefault="00BD5E36" w:rsidP="00390DA2">
      <w:pPr>
        <w:spacing w:after="0" w:line="240" w:lineRule="auto"/>
      </w:pPr>
      <w:r>
        <w:separator/>
      </w:r>
    </w:p>
  </w:endnote>
  <w:endnote w:type="continuationSeparator" w:id="0">
    <w:p w14:paraId="4B094EF9" w14:textId="77777777" w:rsidR="00BD5E36" w:rsidRDefault="00BD5E36" w:rsidP="00390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D0ED0" w14:textId="77777777" w:rsidR="0008220F" w:rsidRDefault="00082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C52B6" w14:textId="7D1A9462" w:rsidR="00390DA2" w:rsidRDefault="008F3013">
    <w:pPr>
      <w:pStyle w:val="Footer"/>
    </w:pPr>
    <w:r>
      <w:t>1/22/2020</w:t>
    </w:r>
    <w:r w:rsidR="00390DA2">
      <w:ptab w:relativeTo="margin" w:alignment="center" w:leader="none"/>
    </w:r>
    <w:r w:rsidR="00390DA2">
      <w:ptab w:relativeTo="margin" w:alignment="right" w:leader="none"/>
    </w:r>
    <w:r w:rsidR="00085762">
      <w:t xml:space="preserve">Template provided by the </w:t>
    </w:r>
    <w:r w:rsidR="00390DA2">
      <w:t xml:space="preserve">CCE </w:t>
    </w:r>
    <w:r>
      <w:t>Accessibility Team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1DBD6" w14:textId="77777777" w:rsidR="0008220F" w:rsidRDefault="00082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67055" w14:textId="77777777" w:rsidR="00BD5E36" w:rsidRDefault="00BD5E36" w:rsidP="00390DA2">
      <w:pPr>
        <w:spacing w:after="0" w:line="240" w:lineRule="auto"/>
      </w:pPr>
      <w:r>
        <w:separator/>
      </w:r>
    </w:p>
  </w:footnote>
  <w:footnote w:type="continuationSeparator" w:id="0">
    <w:p w14:paraId="62C7F3CA" w14:textId="77777777" w:rsidR="00BD5E36" w:rsidRDefault="00BD5E36" w:rsidP="00390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A492D" w14:textId="77777777" w:rsidR="0008220F" w:rsidRDefault="000822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9BBD2" w14:textId="412612E4" w:rsidR="00390DA2" w:rsidRDefault="00582731">
    <w:pPr>
      <w:pStyle w:val="Header"/>
    </w:pPr>
    <w:r w:rsidRPr="00582731">
      <w:rPr>
        <w:rFonts w:ascii="Palatino Linotype" w:hAnsi="Palatino Linotype"/>
        <w:noProof/>
        <w:color w:val="B31B1B"/>
        <w:sz w:val="32"/>
        <w:szCs w:val="32"/>
      </w:rPr>
      <mc:AlternateContent>
        <mc:Choice Requires="wps">
          <w:drawing>
            <wp:inline distT="0" distB="0" distL="0" distR="0" wp14:anchorId="2B439FA0" wp14:editId="103F8B56">
              <wp:extent cx="4762500" cy="809625"/>
              <wp:effectExtent l="0" t="0" r="0" b="95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809625"/>
                      </a:xfrm>
                      <a:prstGeom prst="rect">
                        <a:avLst/>
                      </a:prstGeom>
                      <a:solidFill>
                        <a:srgbClr val="FFFFFF"/>
                      </a:solidFill>
                      <a:ln w="9525">
                        <a:noFill/>
                        <a:miter lim="800000"/>
                        <a:headEnd/>
                        <a:tailEnd/>
                      </a:ln>
                    </wps:spPr>
                    <wps:txbx>
                      <w:txbxContent>
                        <w:p w14:paraId="11D0B19A" w14:textId="16421850" w:rsidR="00582731" w:rsidRPr="00EA62E3" w:rsidRDefault="00582731">
                          <w:pPr>
                            <w:rPr>
                              <w:sz w:val="40"/>
                              <w:szCs w:val="40"/>
                            </w:rPr>
                          </w:pPr>
                          <w:r w:rsidRPr="00EA62E3">
                            <w:rPr>
                              <w:rFonts w:ascii="Palatino Linotype" w:hAnsi="Palatino Linotype"/>
                              <w:color w:val="B31B1B"/>
                              <w:sz w:val="40"/>
                              <w:szCs w:val="40"/>
                            </w:rPr>
                            <w:t>Cornell Cooperative Extension</w:t>
                          </w:r>
                        </w:p>
                      </w:txbxContent>
                    </wps:txbx>
                    <wps:bodyPr rot="0" vert="horz" wrap="square" lIns="91440" tIns="45720" rIns="91440" bIns="45720" anchor="ctr" anchorCtr="0">
                      <a:noAutofit/>
                    </wps:bodyPr>
                  </wps:wsp>
                </a:graphicData>
              </a:graphic>
            </wp:inline>
          </w:drawing>
        </mc:Choice>
        <mc:Fallback>
          <w:pict>
            <v:shapetype w14:anchorId="2B439FA0" id="_x0000_t202" coordsize="21600,21600" o:spt="202" path="m,l,21600r21600,l21600,xe">
              <v:stroke joinstyle="miter"/>
              <v:path gradientshapeok="t" o:connecttype="rect"/>
            </v:shapetype>
            <v:shape id="Text Box 2" o:spid="_x0000_s1026" type="#_x0000_t202" style="width:375pt;height:6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" stroked="f">
              <v:textbox>
                <w:txbxContent>
                  <w:p w14:paraId="11D0B19A" w14:textId="16421850" w:rsidR="00582731" w:rsidRPr="00EA62E3" w:rsidRDefault="00582731">
                    <w:pPr>
                      <w:rPr>
                        <w:sz w:val="40"/>
                        <w:szCs w:val="40"/>
                      </w:rPr>
                    </w:pPr>
                    <w:r w:rsidRPr="00EA62E3">
                      <w:rPr>
                        <w:rFonts w:ascii="Palatino Linotype" w:hAnsi="Palatino Linotype"/>
                        <w:color w:val="B31B1B"/>
                        <w:sz w:val="40"/>
                        <w:szCs w:val="40"/>
                      </w:rPr>
                      <w:t>Cornell Cooperative Extension</w:t>
                    </w:r>
                  </w:p>
                </w:txbxContent>
              </v:textbox>
              <w10:anchorlock/>
            </v:shape>
          </w:pict>
        </mc:Fallback>
      </mc:AlternateContent>
    </w:r>
    <w:r>
      <w:tab/>
    </w:r>
    <w:r>
      <w:rPr>
        <w:noProof/>
      </w:rPr>
      <w:drawing>
        <wp:inline distT="0" distB="0" distL="0" distR="0" wp14:anchorId="6F6ACC63" wp14:editId="70D11A10">
          <wp:extent cx="733425" cy="733425"/>
          <wp:effectExtent l="0" t="0" r="9525" b="952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ld_cornell_seal_pms187_red.tif"/>
                  <pic:cNvPicPr/>
                </pic:nvPicPr>
                <pic:blipFill>
                  <a:blip r:embed="rId1">
                    <a:extLst>
                      <a:ext uri="{28A0092B-C50C-407E-A947-70E740481C1C}">
                        <a14:useLocalDpi xmlns:a14="http://schemas.microsoft.com/office/drawing/2010/main" val="0"/>
                      </a:ext>
                    </a:extLst>
                  </a:blip>
                  <a:stretch>
                    <a:fillRect/>
                  </a:stretch>
                </pic:blipFill>
                <pic:spPr>
                  <a:xfrm>
                    <a:off x="0" y="0"/>
                    <a:ext cx="733783" cy="733783"/>
                  </a:xfrm>
                  <a:prstGeom prst="rect">
                    <a:avLst/>
                  </a:prstGeom>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5CDA6" w14:textId="77777777" w:rsidR="0008220F" w:rsidRDefault="000822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279CD"/>
    <w:multiLevelType w:val="hybridMultilevel"/>
    <w:tmpl w:val="16E6F77A"/>
    <w:lvl w:ilvl="0" w:tplc="CD74842C">
      <w:start w:val="1"/>
      <w:numFmt w:val="bullet"/>
      <w:lvlText w:val=""/>
      <w:lvlJc w:val="left"/>
      <w:pPr>
        <w:ind w:left="720" w:hanging="360"/>
      </w:pPr>
      <w:rPr>
        <w:rFonts w:ascii="Symbol" w:hAnsi="Symbol" w:hint="default"/>
      </w:rPr>
    </w:lvl>
    <w:lvl w:ilvl="1" w:tplc="34AE4D5E">
      <w:start w:val="1"/>
      <w:numFmt w:val="bullet"/>
      <w:lvlText w:val="o"/>
      <w:lvlJc w:val="left"/>
      <w:pPr>
        <w:ind w:left="1440" w:hanging="360"/>
      </w:pPr>
      <w:rPr>
        <w:rFonts w:ascii="Courier New" w:hAnsi="Courier New" w:hint="default"/>
      </w:rPr>
    </w:lvl>
    <w:lvl w:ilvl="2" w:tplc="9AF8AC64">
      <w:start w:val="1"/>
      <w:numFmt w:val="bullet"/>
      <w:lvlText w:val=""/>
      <w:lvlJc w:val="left"/>
      <w:pPr>
        <w:ind w:left="2160" w:hanging="360"/>
      </w:pPr>
      <w:rPr>
        <w:rFonts w:ascii="Wingdings" w:hAnsi="Wingdings" w:hint="default"/>
      </w:rPr>
    </w:lvl>
    <w:lvl w:ilvl="3" w:tplc="EEBA029E">
      <w:start w:val="1"/>
      <w:numFmt w:val="bullet"/>
      <w:lvlText w:val=""/>
      <w:lvlJc w:val="left"/>
      <w:pPr>
        <w:ind w:left="2880" w:hanging="360"/>
      </w:pPr>
      <w:rPr>
        <w:rFonts w:ascii="Symbol" w:hAnsi="Symbol" w:hint="default"/>
      </w:rPr>
    </w:lvl>
    <w:lvl w:ilvl="4" w:tplc="CD1C2F04">
      <w:start w:val="1"/>
      <w:numFmt w:val="bullet"/>
      <w:lvlText w:val="o"/>
      <w:lvlJc w:val="left"/>
      <w:pPr>
        <w:ind w:left="3600" w:hanging="360"/>
      </w:pPr>
      <w:rPr>
        <w:rFonts w:ascii="Courier New" w:hAnsi="Courier New" w:hint="default"/>
      </w:rPr>
    </w:lvl>
    <w:lvl w:ilvl="5" w:tplc="277C2460">
      <w:start w:val="1"/>
      <w:numFmt w:val="bullet"/>
      <w:lvlText w:val=""/>
      <w:lvlJc w:val="left"/>
      <w:pPr>
        <w:ind w:left="4320" w:hanging="360"/>
      </w:pPr>
      <w:rPr>
        <w:rFonts w:ascii="Wingdings" w:hAnsi="Wingdings" w:hint="default"/>
      </w:rPr>
    </w:lvl>
    <w:lvl w:ilvl="6" w:tplc="F9049FB0">
      <w:start w:val="1"/>
      <w:numFmt w:val="bullet"/>
      <w:lvlText w:val=""/>
      <w:lvlJc w:val="left"/>
      <w:pPr>
        <w:ind w:left="5040" w:hanging="360"/>
      </w:pPr>
      <w:rPr>
        <w:rFonts w:ascii="Symbol" w:hAnsi="Symbol" w:hint="default"/>
      </w:rPr>
    </w:lvl>
    <w:lvl w:ilvl="7" w:tplc="AB88F1BA">
      <w:start w:val="1"/>
      <w:numFmt w:val="bullet"/>
      <w:lvlText w:val="o"/>
      <w:lvlJc w:val="left"/>
      <w:pPr>
        <w:ind w:left="5760" w:hanging="360"/>
      </w:pPr>
      <w:rPr>
        <w:rFonts w:ascii="Courier New" w:hAnsi="Courier New" w:hint="default"/>
      </w:rPr>
    </w:lvl>
    <w:lvl w:ilvl="8" w:tplc="28A0D936">
      <w:start w:val="1"/>
      <w:numFmt w:val="bullet"/>
      <w:lvlText w:val=""/>
      <w:lvlJc w:val="left"/>
      <w:pPr>
        <w:ind w:left="6480" w:hanging="360"/>
      </w:pPr>
      <w:rPr>
        <w:rFonts w:ascii="Wingdings" w:hAnsi="Wingdings" w:hint="default"/>
      </w:rPr>
    </w:lvl>
  </w:abstractNum>
  <w:abstractNum w:abstractNumId="1" w15:restartNumberingAfterBreak="0">
    <w:nsid w:val="173F0132"/>
    <w:multiLevelType w:val="hybridMultilevel"/>
    <w:tmpl w:val="EF588838"/>
    <w:lvl w:ilvl="0" w:tplc="3EC0B13E">
      <w:start w:val="1"/>
      <w:numFmt w:val="decimal"/>
      <w:lvlText w:val="%1."/>
      <w:lvlJc w:val="left"/>
      <w:pPr>
        <w:ind w:left="720" w:hanging="360"/>
      </w:pPr>
    </w:lvl>
    <w:lvl w:ilvl="1" w:tplc="0DFCBE56">
      <w:start w:val="1"/>
      <w:numFmt w:val="lowerLetter"/>
      <w:lvlText w:val="%2."/>
      <w:lvlJc w:val="left"/>
      <w:pPr>
        <w:ind w:left="1440" w:hanging="360"/>
      </w:pPr>
    </w:lvl>
    <w:lvl w:ilvl="2" w:tplc="9A1E1166">
      <w:start w:val="1"/>
      <w:numFmt w:val="lowerRoman"/>
      <w:lvlText w:val="%3."/>
      <w:lvlJc w:val="right"/>
      <w:pPr>
        <w:ind w:left="2160" w:hanging="180"/>
      </w:pPr>
    </w:lvl>
    <w:lvl w:ilvl="3" w:tplc="F54268CC">
      <w:start w:val="1"/>
      <w:numFmt w:val="decimal"/>
      <w:lvlText w:val="%4."/>
      <w:lvlJc w:val="left"/>
      <w:pPr>
        <w:ind w:left="2880" w:hanging="360"/>
      </w:pPr>
    </w:lvl>
    <w:lvl w:ilvl="4" w:tplc="EE48E340">
      <w:start w:val="1"/>
      <w:numFmt w:val="lowerLetter"/>
      <w:lvlText w:val="%5."/>
      <w:lvlJc w:val="left"/>
      <w:pPr>
        <w:ind w:left="3600" w:hanging="360"/>
      </w:pPr>
    </w:lvl>
    <w:lvl w:ilvl="5" w:tplc="B3B00662">
      <w:start w:val="1"/>
      <w:numFmt w:val="lowerRoman"/>
      <w:lvlText w:val="%6."/>
      <w:lvlJc w:val="right"/>
      <w:pPr>
        <w:ind w:left="4320" w:hanging="180"/>
      </w:pPr>
    </w:lvl>
    <w:lvl w:ilvl="6" w:tplc="408453D6">
      <w:start w:val="1"/>
      <w:numFmt w:val="decimal"/>
      <w:lvlText w:val="%7."/>
      <w:lvlJc w:val="left"/>
      <w:pPr>
        <w:ind w:left="5040" w:hanging="360"/>
      </w:pPr>
    </w:lvl>
    <w:lvl w:ilvl="7" w:tplc="9080E436">
      <w:start w:val="1"/>
      <w:numFmt w:val="lowerLetter"/>
      <w:lvlText w:val="%8."/>
      <w:lvlJc w:val="left"/>
      <w:pPr>
        <w:ind w:left="5760" w:hanging="360"/>
      </w:pPr>
    </w:lvl>
    <w:lvl w:ilvl="8" w:tplc="6AE69938">
      <w:start w:val="1"/>
      <w:numFmt w:val="lowerRoman"/>
      <w:lvlText w:val="%9."/>
      <w:lvlJc w:val="right"/>
      <w:pPr>
        <w:ind w:left="6480" w:hanging="180"/>
      </w:pPr>
    </w:lvl>
  </w:abstractNum>
  <w:abstractNum w:abstractNumId="2" w15:restartNumberingAfterBreak="0">
    <w:nsid w:val="320079F4"/>
    <w:multiLevelType w:val="hybridMultilevel"/>
    <w:tmpl w:val="A1781BC4"/>
    <w:lvl w:ilvl="0" w:tplc="82767094">
      <w:start w:val="1"/>
      <w:numFmt w:val="bullet"/>
      <w:lvlText w:val=""/>
      <w:lvlJc w:val="left"/>
      <w:pPr>
        <w:ind w:left="720" w:hanging="360"/>
      </w:pPr>
      <w:rPr>
        <w:rFonts w:ascii="Symbol" w:hAnsi="Symbol" w:hint="default"/>
      </w:rPr>
    </w:lvl>
    <w:lvl w:ilvl="1" w:tplc="52029712">
      <w:start w:val="1"/>
      <w:numFmt w:val="bullet"/>
      <w:lvlText w:val="o"/>
      <w:lvlJc w:val="left"/>
      <w:pPr>
        <w:ind w:left="1440" w:hanging="360"/>
      </w:pPr>
      <w:rPr>
        <w:rFonts w:ascii="Courier New" w:hAnsi="Courier New" w:hint="default"/>
      </w:rPr>
    </w:lvl>
    <w:lvl w:ilvl="2" w:tplc="36C82426">
      <w:start w:val="1"/>
      <w:numFmt w:val="bullet"/>
      <w:lvlText w:val=""/>
      <w:lvlJc w:val="left"/>
      <w:pPr>
        <w:ind w:left="2160" w:hanging="360"/>
      </w:pPr>
      <w:rPr>
        <w:rFonts w:ascii="Wingdings" w:hAnsi="Wingdings" w:hint="default"/>
      </w:rPr>
    </w:lvl>
    <w:lvl w:ilvl="3" w:tplc="39827900">
      <w:start w:val="1"/>
      <w:numFmt w:val="bullet"/>
      <w:lvlText w:val=""/>
      <w:lvlJc w:val="left"/>
      <w:pPr>
        <w:ind w:left="2880" w:hanging="360"/>
      </w:pPr>
      <w:rPr>
        <w:rFonts w:ascii="Symbol" w:hAnsi="Symbol" w:hint="default"/>
      </w:rPr>
    </w:lvl>
    <w:lvl w:ilvl="4" w:tplc="92426A26">
      <w:start w:val="1"/>
      <w:numFmt w:val="bullet"/>
      <w:lvlText w:val="o"/>
      <w:lvlJc w:val="left"/>
      <w:pPr>
        <w:ind w:left="3600" w:hanging="360"/>
      </w:pPr>
      <w:rPr>
        <w:rFonts w:ascii="Courier New" w:hAnsi="Courier New" w:hint="default"/>
      </w:rPr>
    </w:lvl>
    <w:lvl w:ilvl="5" w:tplc="D2F4744C">
      <w:start w:val="1"/>
      <w:numFmt w:val="bullet"/>
      <w:lvlText w:val=""/>
      <w:lvlJc w:val="left"/>
      <w:pPr>
        <w:ind w:left="4320" w:hanging="360"/>
      </w:pPr>
      <w:rPr>
        <w:rFonts w:ascii="Wingdings" w:hAnsi="Wingdings" w:hint="default"/>
      </w:rPr>
    </w:lvl>
    <w:lvl w:ilvl="6" w:tplc="F86A8B6E">
      <w:start w:val="1"/>
      <w:numFmt w:val="bullet"/>
      <w:lvlText w:val=""/>
      <w:lvlJc w:val="left"/>
      <w:pPr>
        <w:ind w:left="5040" w:hanging="360"/>
      </w:pPr>
      <w:rPr>
        <w:rFonts w:ascii="Symbol" w:hAnsi="Symbol" w:hint="default"/>
      </w:rPr>
    </w:lvl>
    <w:lvl w:ilvl="7" w:tplc="96047F28">
      <w:start w:val="1"/>
      <w:numFmt w:val="bullet"/>
      <w:lvlText w:val="o"/>
      <w:lvlJc w:val="left"/>
      <w:pPr>
        <w:ind w:left="5760" w:hanging="360"/>
      </w:pPr>
      <w:rPr>
        <w:rFonts w:ascii="Courier New" w:hAnsi="Courier New" w:hint="default"/>
      </w:rPr>
    </w:lvl>
    <w:lvl w:ilvl="8" w:tplc="8C38D350">
      <w:start w:val="1"/>
      <w:numFmt w:val="bullet"/>
      <w:lvlText w:val=""/>
      <w:lvlJc w:val="left"/>
      <w:pPr>
        <w:ind w:left="6480" w:hanging="360"/>
      </w:pPr>
      <w:rPr>
        <w:rFonts w:ascii="Wingdings" w:hAnsi="Wingdings" w:hint="default"/>
      </w:rPr>
    </w:lvl>
  </w:abstractNum>
  <w:abstractNum w:abstractNumId="3" w15:restartNumberingAfterBreak="0">
    <w:nsid w:val="360111BC"/>
    <w:multiLevelType w:val="hybridMultilevel"/>
    <w:tmpl w:val="2EB086DA"/>
    <w:lvl w:ilvl="0" w:tplc="C6BEDC3E">
      <w:start w:val="1"/>
      <w:numFmt w:val="bullet"/>
      <w:lvlText w:val=""/>
      <w:lvlJc w:val="left"/>
      <w:pPr>
        <w:ind w:left="720" w:hanging="360"/>
      </w:pPr>
      <w:rPr>
        <w:rFonts w:ascii="Symbol" w:hAnsi="Symbol" w:hint="default"/>
      </w:rPr>
    </w:lvl>
    <w:lvl w:ilvl="1" w:tplc="C7140788">
      <w:start w:val="1"/>
      <w:numFmt w:val="bullet"/>
      <w:lvlText w:val="o"/>
      <w:lvlJc w:val="left"/>
      <w:pPr>
        <w:ind w:left="1440" w:hanging="360"/>
      </w:pPr>
      <w:rPr>
        <w:rFonts w:ascii="Courier New" w:hAnsi="Courier New" w:hint="default"/>
      </w:rPr>
    </w:lvl>
    <w:lvl w:ilvl="2" w:tplc="2C066172">
      <w:start w:val="1"/>
      <w:numFmt w:val="bullet"/>
      <w:lvlText w:val=""/>
      <w:lvlJc w:val="left"/>
      <w:pPr>
        <w:ind w:left="2160" w:hanging="360"/>
      </w:pPr>
      <w:rPr>
        <w:rFonts w:ascii="Wingdings" w:hAnsi="Wingdings" w:hint="default"/>
      </w:rPr>
    </w:lvl>
    <w:lvl w:ilvl="3" w:tplc="EE84CA22">
      <w:start w:val="1"/>
      <w:numFmt w:val="bullet"/>
      <w:lvlText w:val=""/>
      <w:lvlJc w:val="left"/>
      <w:pPr>
        <w:ind w:left="2880" w:hanging="360"/>
      </w:pPr>
      <w:rPr>
        <w:rFonts w:ascii="Symbol" w:hAnsi="Symbol" w:hint="default"/>
      </w:rPr>
    </w:lvl>
    <w:lvl w:ilvl="4" w:tplc="203280FE">
      <w:start w:val="1"/>
      <w:numFmt w:val="bullet"/>
      <w:lvlText w:val="o"/>
      <w:lvlJc w:val="left"/>
      <w:pPr>
        <w:ind w:left="3600" w:hanging="360"/>
      </w:pPr>
      <w:rPr>
        <w:rFonts w:ascii="Courier New" w:hAnsi="Courier New" w:hint="default"/>
      </w:rPr>
    </w:lvl>
    <w:lvl w:ilvl="5" w:tplc="FBBC14E8">
      <w:start w:val="1"/>
      <w:numFmt w:val="bullet"/>
      <w:lvlText w:val=""/>
      <w:lvlJc w:val="left"/>
      <w:pPr>
        <w:ind w:left="4320" w:hanging="360"/>
      </w:pPr>
      <w:rPr>
        <w:rFonts w:ascii="Wingdings" w:hAnsi="Wingdings" w:hint="default"/>
      </w:rPr>
    </w:lvl>
    <w:lvl w:ilvl="6" w:tplc="801641D0">
      <w:start w:val="1"/>
      <w:numFmt w:val="bullet"/>
      <w:lvlText w:val=""/>
      <w:lvlJc w:val="left"/>
      <w:pPr>
        <w:ind w:left="5040" w:hanging="360"/>
      </w:pPr>
      <w:rPr>
        <w:rFonts w:ascii="Symbol" w:hAnsi="Symbol" w:hint="default"/>
      </w:rPr>
    </w:lvl>
    <w:lvl w:ilvl="7" w:tplc="4FE44914">
      <w:start w:val="1"/>
      <w:numFmt w:val="bullet"/>
      <w:lvlText w:val="o"/>
      <w:lvlJc w:val="left"/>
      <w:pPr>
        <w:ind w:left="5760" w:hanging="360"/>
      </w:pPr>
      <w:rPr>
        <w:rFonts w:ascii="Courier New" w:hAnsi="Courier New" w:hint="default"/>
      </w:rPr>
    </w:lvl>
    <w:lvl w:ilvl="8" w:tplc="E040AEF4">
      <w:start w:val="1"/>
      <w:numFmt w:val="bullet"/>
      <w:lvlText w:val=""/>
      <w:lvlJc w:val="left"/>
      <w:pPr>
        <w:ind w:left="6480" w:hanging="360"/>
      </w:pPr>
      <w:rPr>
        <w:rFonts w:ascii="Wingdings" w:hAnsi="Wingdings" w:hint="default"/>
      </w:rPr>
    </w:lvl>
  </w:abstractNum>
  <w:abstractNum w:abstractNumId="4" w15:restartNumberingAfterBreak="0">
    <w:nsid w:val="3A9119D5"/>
    <w:multiLevelType w:val="hybridMultilevel"/>
    <w:tmpl w:val="46C69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682898"/>
    <w:multiLevelType w:val="hybridMultilevel"/>
    <w:tmpl w:val="FD02F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B86A45"/>
    <w:multiLevelType w:val="hybridMultilevel"/>
    <w:tmpl w:val="5DF6FB28"/>
    <w:lvl w:ilvl="0" w:tplc="D88CF772">
      <w:start w:val="1"/>
      <w:numFmt w:val="bullet"/>
      <w:lvlText w:val=""/>
      <w:lvlJc w:val="left"/>
      <w:pPr>
        <w:ind w:left="720" w:hanging="360"/>
      </w:pPr>
      <w:rPr>
        <w:rFonts w:ascii="Symbol" w:hAnsi="Symbol" w:hint="default"/>
      </w:rPr>
    </w:lvl>
    <w:lvl w:ilvl="1" w:tplc="891C6CAC">
      <w:start w:val="1"/>
      <w:numFmt w:val="bullet"/>
      <w:lvlText w:val="o"/>
      <w:lvlJc w:val="left"/>
      <w:pPr>
        <w:ind w:left="1440" w:hanging="360"/>
      </w:pPr>
      <w:rPr>
        <w:rFonts w:ascii="Courier New" w:hAnsi="Courier New" w:hint="default"/>
      </w:rPr>
    </w:lvl>
    <w:lvl w:ilvl="2" w:tplc="5B0C5566">
      <w:start w:val="1"/>
      <w:numFmt w:val="bullet"/>
      <w:lvlText w:val=""/>
      <w:lvlJc w:val="left"/>
      <w:pPr>
        <w:ind w:left="2160" w:hanging="360"/>
      </w:pPr>
      <w:rPr>
        <w:rFonts w:ascii="Wingdings" w:hAnsi="Wingdings" w:hint="default"/>
      </w:rPr>
    </w:lvl>
    <w:lvl w:ilvl="3" w:tplc="A0EABF62">
      <w:start w:val="1"/>
      <w:numFmt w:val="bullet"/>
      <w:lvlText w:val=""/>
      <w:lvlJc w:val="left"/>
      <w:pPr>
        <w:ind w:left="2880" w:hanging="360"/>
      </w:pPr>
      <w:rPr>
        <w:rFonts w:ascii="Symbol" w:hAnsi="Symbol" w:hint="default"/>
      </w:rPr>
    </w:lvl>
    <w:lvl w:ilvl="4" w:tplc="CD2CC2BA">
      <w:start w:val="1"/>
      <w:numFmt w:val="bullet"/>
      <w:lvlText w:val="o"/>
      <w:lvlJc w:val="left"/>
      <w:pPr>
        <w:ind w:left="3600" w:hanging="360"/>
      </w:pPr>
      <w:rPr>
        <w:rFonts w:ascii="Courier New" w:hAnsi="Courier New" w:hint="default"/>
      </w:rPr>
    </w:lvl>
    <w:lvl w:ilvl="5" w:tplc="01346DE0">
      <w:start w:val="1"/>
      <w:numFmt w:val="bullet"/>
      <w:lvlText w:val=""/>
      <w:lvlJc w:val="left"/>
      <w:pPr>
        <w:ind w:left="4320" w:hanging="360"/>
      </w:pPr>
      <w:rPr>
        <w:rFonts w:ascii="Wingdings" w:hAnsi="Wingdings" w:hint="default"/>
      </w:rPr>
    </w:lvl>
    <w:lvl w:ilvl="6" w:tplc="8444C312">
      <w:start w:val="1"/>
      <w:numFmt w:val="bullet"/>
      <w:lvlText w:val=""/>
      <w:lvlJc w:val="left"/>
      <w:pPr>
        <w:ind w:left="5040" w:hanging="360"/>
      </w:pPr>
      <w:rPr>
        <w:rFonts w:ascii="Symbol" w:hAnsi="Symbol" w:hint="default"/>
      </w:rPr>
    </w:lvl>
    <w:lvl w:ilvl="7" w:tplc="3E6AD854">
      <w:start w:val="1"/>
      <w:numFmt w:val="bullet"/>
      <w:lvlText w:val="o"/>
      <w:lvlJc w:val="left"/>
      <w:pPr>
        <w:ind w:left="5760" w:hanging="360"/>
      </w:pPr>
      <w:rPr>
        <w:rFonts w:ascii="Courier New" w:hAnsi="Courier New" w:hint="default"/>
      </w:rPr>
    </w:lvl>
    <w:lvl w:ilvl="8" w:tplc="D1A4362E">
      <w:start w:val="1"/>
      <w:numFmt w:val="bullet"/>
      <w:lvlText w:val=""/>
      <w:lvlJc w:val="left"/>
      <w:pPr>
        <w:ind w:left="6480" w:hanging="360"/>
      </w:pPr>
      <w:rPr>
        <w:rFonts w:ascii="Wingdings" w:hAnsi="Wingdings" w:hint="default"/>
      </w:rPr>
    </w:lvl>
  </w:abstractNum>
  <w:abstractNum w:abstractNumId="7" w15:restartNumberingAfterBreak="0">
    <w:nsid w:val="63347D5F"/>
    <w:multiLevelType w:val="hybridMultilevel"/>
    <w:tmpl w:val="179E6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0459E0"/>
    <w:multiLevelType w:val="hybridMultilevel"/>
    <w:tmpl w:val="1F12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6"/>
  </w:num>
  <w:num w:numId="6">
    <w:abstractNumId w:val="7"/>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82A099"/>
    <w:rsid w:val="00020656"/>
    <w:rsid w:val="0008220F"/>
    <w:rsid w:val="00085762"/>
    <w:rsid w:val="000F295E"/>
    <w:rsid w:val="000F46B0"/>
    <w:rsid w:val="00103EDC"/>
    <w:rsid w:val="001A5D2E"/>
    <w:rsid w:val="001E5FF3"/>
    <w:rsid w:val="00231E23"/>
    <w:rsid w:val="002923AB"/>
    <w:rsid w:val="002D112D"/>
    <w:rsid w:val="003237D8"/>
    <w:rsid w:val="003406A4"/>
    <w:rsid w:val="0035127C"/>
    <w:rsid w:val="00390DA2"/>
    <w:rsid w:val="003B6819"/>
    <w:rsid w:val="00434C86"/>
    <w:rsid w:val="004857C5"/>
    <w:rsid w:val="00490517"/>
    <w:rsid w:val="004B5598"/>
    <w:rsid w:val="004B7961"/>
    <w:rsid w:val="004E4B1D"/>
    <w:rsid w:val="00561594"/>
    <w:rsid w:val="00582731"/>
    <w:rsid w:val="00704167"/>
    <w:rsid w:val="007466F9"/>
    <w:rsid w:val="007F0ED2"/>
    <w:rsid w:val="00807E15"/>
    <w:rsid w:val="00830E28"/>
    <w:rsid w:val="008601EF"/>
    <w:rsid w:val="008F26FD"/>
    <w:rsid w:val="008F3013"/>
    <w:rsid w:val="00931400"/>
    <w:rsid w:val="009655D9"/>
    <w:rsid w:val="009F7836"/>
    <w:rsid w:val="00A220F6"/>
    <w:rsid w:val="00A352D2"/>
    <w:rsid w:val="00A769D0"/>
    <w:rsid w:val="00AB1BE8"/>
    <w:rsid w:val="00AB20E8"/>
    <w:rsid w:val="00AB3896"/>
    <w:rsid w:val="00AF1A7B"/>
    <w:rsid w:val="00B14034"/>
    <w:rsid w:val="00B35CD6"/>
    <w:rsid w:val="00B9450A"/>
    <w:rsid w:val="00BB60B4"/>
    <w:rsid w:val="00BD5E36"/>
    <w:rsid w:val="00BE65DF"/>
    <w:rsid w:val="00CE208B"/>
    <w:rsid w:val="00CF00F0"/>
    <w:rsid w:val="00D24D21"/>
    <w:rsid w:val="00D732DD"/>
    <w:rsid w:val="00D84181"/>
    <w:rsid w:val="00E430EB"/>
    <w:rsid w:val="00E815B2"/>
    <w:rsid w:val="00EA62E3"/>
    <w:rsid w:val="00EB049A"/>
    <w:rsid w:val="00EC2F49"/>
    <w:rsid w:val="00F01C1D"/>
    <w:rsid w:val="0BFD2F2D"/>
    <w:rsid w:val="0DCB8208"/>
    <w:rsid w:val="204F7EBE"/>
    <w:rsid w:val="226C410C"/>
    <w:rsid w:val="2A78983C"/>
    <w:rsid w:val="57546B6A"/>
    <w:rsid w:val="5782A099"/>
    <w:rsid w:val="59499C8C"/>
    <w:rsid w:val="5B6FDF6C"/>
    <w:rsid w:val="5C37CBCE"/>
    <w:rsid w:val="70E5FE17"/>
    <w:rsid w:val="75AF1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2A099"/>
  <w15:chartTrackingRefBased/>
  <w15:docId w15:val="{07624121-8606-442F-A791-442FF2DDB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C2F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390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DA2"/>
  </w:style>
  <w:style w:type="paragraph" w:styleId="Footer">
    <w:name w:val="footer"/>
    <w:basedOn w:val="Normal"/>
    <w:link w:val="FooterChar"/>
    <w:uiPriority w:val="99"/>
    <w:unhideWhenUsed/>
    <w:rsid w:val="00390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DA2"/>
  </w:style>
  <w:style w:type="character" w:styleId="CommentReference">
    <w:name w:val="annotation reference"/>
    <w:basedOn w:val="DefaultParagraphFont"/>
    <w:uiPriority w:val="99"/>
    <w:semiHidden/>
    <w:unhideWhenUsed/>
    <w:rsid w:val="001E5FF3"/>
    <w:rPr>
      <w:sz w:val="16"/>
      <w:szCs w:val="16"/>
    </w:rPr>
  </w:style>
  <w:style w:type="paragraph" w:styleId="CommentText">
    <w:name w:val="annotation text"/>
    <w:basedOn w:val="Normal"/>
    <w:link w:val="CommentTextChar"/>
    <w:uiPriority w:val="99"/>
    <w:semiHidden/>
    <w:unhideWhenUsed/>
    <w:rsid w:val="001E5FF3"/>
    <w:pPr>
      <w:spacing w:line="240" w:lineRule="auto"/>
    </w:pPr>
    <w:rPr>
      <w:sz w:val="20"/>
      <w:szCs w:val="20"/>
    </w:rPr>
  </w:style>
  <w:style w:type="character" w:customStyle="1" w:styleId="CommentTextChar">
    <w:name w:val="Comment Text Char"/>
    <w:basedOn w:val="DefaultParagraphFont"/>
    <w:link w:val="CommentText"/>
    <w:uiPriority w:val="99"/>
    <w:semiHidden/>
    <w:rsid w:val="001E5FF3"/>
    <w:rPr>
      <w:sz w:val="20"/>
      <w:szCs w:val="20"/>
    </w:rPr>
  </w:style>
  <w:style w:type="paragraph" w:styleId="CommentSubject">
    <w:name w:val="annotation subject"/>
    <w:basedOn w:val="CommentText"/>
    <w:next w:val="CommentText"/>
    <w:link w:val="CommentSubjectChar"/>
    <w:uiPriority w:val="99"/>
    <w:semiHidden/>
    <w:unhideWhenUsed/>
    <w:rsid w:val="001E5FF3"/>
    <w:rPr>
      <w:b/>
      <w:bCs/>
    </w:rPr>
  </w:style>
  <w:style w:type="character" w:customStyle="1" w:styleId="CommentSubjectChar">
    <w:name w:val="Comment Subject Char"/>
    <w:basedOn w:val="CommentTextChar"/>
    <w:link w:val="CommentSubject"/>
    <w:uiPriority w:val="99"/>
    <w:semiHidden/>
    <w:rsid w:val="001E5FF3"/>
    <w:rPr>
      <w:b/>
      <w:bCs/>
      <w:sz w:val="20"/>
      <w:szCs w:val="20"/>
    </w:rPr>
  </w:style>
  <w:style w:type="paragraph" w:styleId="BalloonText">
    <w:name w:val="Balloon Text"/>
    <w:basedOn w:val="Normal"/>
    <w:link w:val="BalloonTextChar"/>
    <w:uiPriority w:val="99"/>
    <w:semiHidden/>
    <w:unhideWhenUsed/>
    <w:rsid w:val="001E5F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FF3"/>
    <w:rPr>
      <w:rFonts w:ascii="Segoe UI" w:hAnsi="Segoe UI" w:cs="Segoe UI"/>
      <w:sz w:val="18"/>
      <w:szCs w:val="18"/>
    </w:rPr>
  </w:style>
  <w:style w:type="table" w:styleId="TableGrid">
    <w:name w:val="Table Grid"/>
    <w:basedOn w:val="TableNormal"/>
    <w:uiPriority w:val="39"/>
    <w:rsid w:val="00EC2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EC2F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rsid w:val="00EC2F49"/>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807E15"/>
    <w:rPr>
      <w:color w:val="605E5C"/>
      <w:shd w:val="clear" w:color="auto" w:fill="E1DFDD"/>
    </w:rPr>
  </w:style>
  <w:style w:type="character" w:styleId="FollowedHyperlink">
    <w:name w:val="FollowedHyperlink"/>
    <w:basedOn w:val="DefaultParagraphFont"/>
    <w:uiPriority w:val="99"/>
    <w:semiHidden/>
    <w:unhideWhenUsed/>
    <w:rsid w:val="004905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hrome.google.com/webstore/detail/nocoffee/jjeeggmbnhckmgdhmgdckeigabjfbddl?hl=en-U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ave.webaim.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ccessibility.cce.cornell.edu/2019/04/25/use-accessibility-tools-for-testing/" TargetMode="External"/><Relationship Id="rId5" Type="http://schemas.openxmlformats.org/officeDocument/2006/relationships/styles" Target="styles.xml"/><Relationship Id="rId15" Type="http://schemas.openxmlformats.org/officeDocument/2006/relationships/hyperlink" Target="mailto:cce-accessibility@cornell.edu" TargetMode="External"/><Relationship Id="rId23" Type="http://schemas.openxmlformats.org/officeDocument/2006/relationships/theme" Target="theme/theme1.xml"/><Relationship Id="rId10" Type="http://schemas.openxmlformats.org/officeDocument/2006/relationships/hyperlink" Target="https://it.cornell.edu/siteimprove/set-account-and-request-access-website"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accessibility.cce.cornell.ed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FC11CF010F674AA8A4C9FE653D79E7" ma:contentTypeVersion="" ma:contentTypeDescription="Create a new document." ma:contentTypeScope="" ma:versionID="cdfb21c477f9d0117977402963dc8ae3">
  <xsd:schema xmlns:xsd="http://www.w3.org/2001/XMLSchema" xmlns:xs="http://www.w3.org/2001/XMLSchema" xmlns:p="http://schemas.microsoft.com/office/2006/metadata/properties" xmlns:ns2="1fd3b760-c9d9-4a74-81eb-5af8df7fa05c" targetNamespace="http://schemas.microsoft.com/office/2006/metadata/properties" ma:root="true" ma:fieldsID="2c2c2523f8ab6b3df64b60f3bdea9cbf" ns2:_="">
    <xsd:import namespace="1fd3b760-c9d9-4a74-81eb-5af8df7fa0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3b760-c9d9-4a74-81eb-5af8df7fa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992A75-4259-452F-8A7C-08860E3159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8C93B5-FB60-4A64-967A-6E51A8179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3b760-c9d9-4a74-81eb-5af8df7fa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6AC3C1-A944-404C-851A-73FE7F6E9D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Catina Hyman</dc:creator>
  <cp:keywords/>
  <dc:description/>
  <cp:lastModifiedBy>Sandra J. Repp</cp:lastModifiedBy>
  <cp:revision>2</cp:revision>
  <cp:lastPrinted>2019-12-03T14:53:00Z</cp:lastPrinted>
  <dcterms:created xsi:type="dcterms:W3CDTF">2020-07-09T02:29:00Z</dcterms:created>
  <dcterms:modified xsi:type="dcterms:W3CDTF">2020-07-09T02:29:00Z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0x0101005FFC11CF010F674AA8A4C9FE653D79E7</vt:lpwstr>
  </property>
</Properties>
</file>